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57914" w14:textId="77777777" w:rsidR="00534A65" w:rsidRPr="002871B9" w:rsidRDefault="00534A65" w:rsidP="00534A65">
      <w:pPr>
        <w:pStyle w:val="ListParagraph"/>
        <w:pBdr>
          <w:bottom w:val="single" w:sz="12" w:space="1" w:color="auto"/>
        </w:pBdr>
        <w:ind w:left="426"/>
        <w:rPr>
          <w:rFonts w:ascii="Times New Roman" w:hAnsi="Times New Roman"/>
          <w:color w:val="000000" w:themeColor="text1"/>
          <w:lang w:eastAsia="en-GB"/>
        </w:rPr>
      </w:pPr>
      <w:r w:rsidRPr="002871B9">
        <w:rPr>
          <w:rFonts w:ascii="Times New Roman" w:hAnsi="Times New Roman"/>
          <w:color w:val="000000" w:themeColor="text1"/>
          <w:lang w:eastAsia="en-GB"/>
        </w:rPr>
        <w:fldChar w:fldCharType="begin"/>
      </w:r>
      <w:r w:rsidRPr="002871B9">
        <w:rPr>
          <w:rFonts w:ascii="Times New Roman" w:hAnsi="Times New Roman"/>
          <w:color w:val="000000" w:themeColor="text1"/>
          <w:lang w:eastAsia="en-GB"/>
        </w:rPr>
        <w:instrText xml:space="preserve"> INCLUDEPICTURE "/var/folders/y2/51r8xgn97vvdl7d54gjr_fqm0000gq/T/com.microsoft.Word/WebArchiveCopyPasteTempFiles/page1image41497808" \* MERGEFORMATINET </w:instrText>
      </w:r>
      <w:r w:rsidRPr="002871B9">
        <w:rPr>
          <w:rFonts w:ascii="Times New Roman" w:hAnsi="Times New Roman"/>
          <w:color w:val="000000" w:themeColor="text1"/>
          <w:lang w:eastAsia="en-GB"/>
        </w:rPr>
        <w:fldChar w:fldCharType="separate"/>
      </w:r>
      <w:r w:rsidRPr="002871B9">
        <w:rPr>
          <w:rFonts w:ascii="Times New Roman" w:hAnsi="Times New Roman"/>
          <w:noProof/>
          <w:color w:val="000000" w:themeColor="text1"/>
          <w:lang w:eastAsia="en-GB"/>
        </w:rPr>
        <w:drawing>
          <wp:inline distT="0" distB="0" distL="0" distR="0" wp14:anchorId="569C3B4B" wp14:editId="429B8064">
            <wp:extent cx="1143000" cy="673100"/>
            <wp:effectExtent l="0" t="0" r="0" b="0"/>
            <wp:docPr id="11" name="Picture 11" descr="page1image41497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14978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673100"/>
                    </a:xfrm>
                    <a:prstGeom prst="rect">
                      <a:avLst/>
                    </a:prstGeom>
                    <a:noFill/>
                    <a:ln>
                      <a:noFill/>
                    </a:ln>
                  </pic:spPr>
                </pic:pic>
              </a:graphicData>
            </a:graphic>
          </wp:inline>
        </w:drawing>
      </w:r>
      <w:r w:rsidRPr="002871B9">
        <w:rPr>
          <w:rFonts w:ascii="Times New Roman" w:hAnsi="Times New Roman"/>
          <w:color w:val="000000" w:themeColor="text1"/>
          <w:lang w:eastAsia="en-GB"/>
        </w:rPr>
        <w:fldChar w:fldCharType="end"/>
      </w:r>
    </w:p>
    <w:p w14:paraId="4DC2D273" w14:textId="77777777" w:rsidR="00534A65" w:rsidRPr="002871B9" w:rsidRDefault="00534A65" w:rsidP="00534A65">
      <w:pPr>
        <w:pStyle w:val="ListParagraph"/>
        <w:pBdr>
          <w:bottom w:val="single" w:sz="12" w:space="1" w:color="auto"/>
        </w:pBdr>
        <w:ind w:left="426"/>
        <w:rPr>
          <w:rFonts w:ascii="Times New Roman" w:hAnsi="Times New Roman"/>
          <w:color w:val="000000" w:themeColor="text1"/>
          <w:lang w:eastAsia="en-GB"/>
        </w:rPr>
      </w:pPr>
    </w:p>
    <w:p w14:paraId="46106BFB" w14:textId="728C3360" w:rsidR="00534A65" w:rsidRPr="002871B9" w:rsidRDefault="00810FEA" w:rsidP="00534A65">
      <w:pPr>
        <w:pStyle w:val="ListParagraph"/>
        <w:pBdr>
          <w:bottom w:val="single" w:sz="12" w:space="1" w:color="auto"/>
        </w:pBdr>
        <w:ind w:left="426"/>
        <w:rPr>
          <w:rFonts w:ascii="Schulbuch for tDM" w:hAnsi="Schulbuch for tDM"/>
          <w:b/>
          <w:color w:val="000000" w:themeColor="text1"/>
          <w:sz w:val="32"/>
          <w:szCs w:val="32"/>
        </w:rPr>
      </w:pPr>
      <w:r>
        <w:rPr>
          <w:rFonts w:ascii="Schulbuch for tDM" w:hAnsi="Schulbuch for tDM"/>
          <w:b/>
          <w:color w:val="000000" w:themeColor="text1"/>
          <w:sz w:val="32"/>
          <w:szCs w:val="32"/>
        </w:rPr>
        <w:t>c</w:t>
      </w:r>
      <w:r w:rsidR="00534A65" w:rsidRPr="002871B9">
        <w:rPr>
          <w:rFonts w:ascii="Schulbuch for tDM" w:hAnsi="Schulbuch for tDM"/>
          <w:b/>
          <w:color w:val="000000" w:themeColor="text1"/>
          <w:sz w:val="32"/>
          <w:szCs w:val="32"/>
        </w:rPr>
        <w:t>hild and vulnerable adults safeguarding policy</w:t>
      </w:r>
    </w:p>
    <w:p w14:paraId="7F0B4CBA" w14:textId="77777777" w:rsidR="00534A65" w:rsidRPr="002871B9" w:rsidRDefault="00534A65" w:rsidP="00534A65">
      <w:pPr>
        <w:pStyle w:val="ListParagraph"/>
        <w:pBdr>
          <w:bottom w:val="single" w:sz="12" w:space="1" w:color="auto"/>
        </w:pBdr>
        <w:ind w:left="426"/>
        <w:rPr>
          <w:rFonts w:ascii="Schulbuch for tDM" w:hAnsi="Schulbuch for tDM"/>
          <w:b/>
          <w:color w:val="000000" w:themeColor="text1"/>
          <w:sz w:val="32"/>
          <w:szCs w:val="32"/>
        </w:rPr>
      </w:pPr>
    </w:p>
    <w:p w14:paraId="6F8B85E3" w14:textId="77777777" w:rsidR="00534A65" w:rsidRPr="002871B9" w:rsidRDefault="00534A65" w:rsidP="00534A65">
      <w:pPr>
        <w:pStyle w:val="ListParagraph"/>
        <w:ind w:left="426"/>
        <w:rPr>
          <w:rFonts w:asciiTheme="minorHAnsi" w:hAnsiTheme="minorHAnsi" w:cstheme="minorHAnsi"/>
          <w:b/>
          <w:color w:val="000000" w:themeColor="text1"/>
          <w:szCs w:val="22"/>
        </w:rPr>
      </w:pPr>
    </w:p>
    <w:p w14:paraId="64B1C157" w14:textId="77777777" w:rsidR="006B7472" w:rsidRDefault="006B7472" w:rsidP="006B7472">
      <w:pPr>
        <w:pStyle w:val="NormalWeb"/>
        <w:shd w:val="clear" w:color="auto" w:fill="FFFFFF"/>
        <w:spacing w:before="0" w:beforeAutospacing="0" w:after="0" w:afterAutospacing="0"/>
        <w:rPr>
          <w:rFonts w:ascii="Schulbuch for tDM" w:eastAsiaTheme="minorHAnsi" w:hAnsi="Schulbuch for tDM" w:cstheme="minorBidi"/>
          <w:b/>
          <w:bCs/>
          <w:sz w:val="22"/>
          <w:szCs w:val="22"/>
          <w:lang w:eastAsia="en-US"/>
        </w:rPr>
      </w:pPr>
    </w:p>
    <w:p w14:paraId="205FB9AB" w14:textId="5E9DBEE8" w:rsidR="006B7472" w:rsidRDefault="006B7472" w:rsidP="006B7472">
      <w:pPr>
        <w:pStyle w:val="NormalWeb"/>
        <w:shd w:val="clear" w:color="auto" w:fill="FFFFFF"/>
        <w:spacing w:before="0" w:beforeAutospacing="0" w:after="0" w:afterAutospacing="0"/>
        <w:rPr>
          <w:rFonts w:ascii="Schulbuch for tDM" w:eastAsiaTheme="minorHAnsi" w:hAnsi="Schulbuch for tDM" w:cstheme="minorBidi"/>
          <w:b/>
          <w:bCs/>
          <w:sz w:val="22"/>
          <w:szCs w:val="22"/>
          <w:lang w:eastAsia="en-US"/>
        </w:rPr>
      </w:pPr>
      <w:r w:rsidRPr="00CD4A34">
        <w:rPr>
          <w:rFonts w:ascii="Schulbuch for tDM" w:eastAsiaTheme="minorHAnsi" w:hAnsi="Schulbuch for tDM" w:cstheme="minorBidi"/>
          <w:b/>
          <w:bCs/>
          <w:sz w:val="22"/>
          <w:szCs w:val="22"/>
          <w:lang w:eastAsia="en-US"/>
        </w:rPr>
        <w:t>Introduction</w:t>
      </w:r>
    </w:p>
    <w:p w14:paraId="2717E28E" w14:textId="03F19C4A"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This document sets out the policy </w:t>
      </w:r>
      <w:r w:rsidR="002463F8" w:rsidRPr="00EE75A0">
        <w:rPr>
          <w:rFonts w:eastAsia="Times New Roman" w:cstheme="minorHAnsi"/>
          <w:color w:val="000000" w:themeColor="text1"/>
          <w:sz w:val="22"/>
          <w:szCs w:val="22"/>
          <w:lang w:eastAsia="en-GB"/>
        </w:rPr>
        <w:t xml:space="preserve">of the Design Museum </w:t>
      </w:r>
      <w:r w:rsidR="002463F8" w:rsidRPr="00EE75A0">
        <w:rPr>
          <w:rFonts w:cstheme="minorHAnsi"/>
          <w:color w:val="000000" w:themeColor="text1"/>
          <w:sz w:val="22"/>
          <w:szCs w:val="22"/>
        </w:rPr>
        <w:t xml:space="preserve">(henceforth ‘the museum’) </w:t>
      </w:r>
      <w:r w:rsidRPr="00EE75A0">
        <w:rPr>
          <w:rFonts w:eastAsia="Times New Roman" w:cstheme="minorHAnsi"/>
          <w:color w:val="000000" w:themeColor="text1"/>
          <w:sz w:val="22"/>
          <w:szCs w:val="22"/>
          <w:lang w:eastAsia="en-GB"/>
        </w:rPr>
        <w:t>in relation to the welfare of all children and vulnerable adults visiting the museum</w:t>
      </w:r>
      <w:r w:rsidR="00BA52F3" w:rsidRPr="00EE75A0">
        <w:rPr>
          <w:rFonts w:eastAsia="Times New Roman" w:cstheme="minorHAnsi"/>
          <w:color w:val="000000" w:themeColor="text1"/>
          <w:sz w:val="22"/>
          <w:szCs w:val="22"/>
          <w:lang w:eastAsia="en-GB"/>
        </w:rPr>
        <w:t xml:space="preserve"> or engaged in its activities</w:t>
      </w:r>
      <w:r w:rsidRPr="00EE75A0">
        <w:rPr>
          <w:rFonts w:eastAsia="Times New Roman" w:cstheme="minorHAnsi"/>
          <w:color w:val="000000" w:themeColor="text1"/>
          <w:sz w:val="22"/>
          <w:szCs w:val="22"/>
          <w:lang w:eastAsia="en-GB"/>
        </w:rPr>
        <w:t xml:space="preserve">. It also provides relevant direction and guidance to staff, based on procedures set out below. The policy has been produced in response to legislation and with </w:t>
      </w:r>
      <w:proofErr w:type="gramStart"/>
      <w:r w:rsidRPr="00EE75A0">
        <w:rPr>
          <w:rFonts w:eastAsia="Times New Roman" w:cstheme="minorHAnsi"/>
          <w:color w:val="000000" w:themeColor="text1"/>
          <w:sz w:val="22"/>
          <w:szCs w:val="22"/>
          <w:lang w:eastAsia="en-GB"/>
        </w:rPr>
        <w:t>particular reference</w:t>
      </w:r>
      <w:proofErr w:type="gramEnd"/>
      <w:r w:rsidRPr="00EE75A0">
        <w:rPr>
          <w:rFonts w:eastAsia="Times New Roman" w:cstheme="minorHAnsi"/>
          <w:color w:val="000000" w:themeColor="text1"/>
          <w:sz w:val="22"/>
          <w:szCs w:val="22"/>
          <w:lang w:eastAsia="en-GB"/>
        </w:rPr>
        <w:t xml:space="preserve"> to the major cross-departmental government policy concerning the well-being of children from birth to age 18, including the Children Acts of 1989 and 2004 and Working Together 2015. </w:t>
      </w:r>
    </w:p>
    <w:p w14:paraId="5A5B21E0" w14:textId="2FEB2605" w:rsidR="000A19C5" w:rsidRPr="00EE75A0" w:rsidRDefault="00524120"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b/>
          <w:bCs/>
          <w:color w:val="000000" w:themeColor="text1"/>
          <w:sz w:val="22"/>
          <w:szCs w:val="22"/>
          <w:lang w:eastAsia="en-GB"/>
        </w:rPr>
        <w:t>S</w:t>
      </w:r>
      <w:r w:rsidR="000A19C5" w:rsidRPr="00EE75A0">
        <w:rPr>
          <w:rFonts w:eastAsia="Times New Roman" w:cstheme="minorHAnsi"/>
          <w:b/>
          <w:bCs/>
          <w:color w:val="000000" w:themeColor="text1"/>
          <w:sz w:val="22"/>
          <w:szCs w:val="22"/>
          <w:lang w:eastAsia="en-GB"/>
        </w:rPr>
        <w:t xml:space="preserve">tatement </w:t>
      </w:r>
    </w:p>
    <w:p w14:paraId="752F625E" w14:textId="017C3AE0"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The </w:t>
      </w:r>
      <w:r w:rsidR="00E20CD9" w:rsidRPr="00EE75A0">
        <w:rPr>
          <w:rFonts w:eastAsia="Times New Roman" w:cstheme="minorHAnsi"/>
          <w:color w:val="000000" w:themeColor="text1"/>
          <w:sz w:val="22"/>
          <w:szCs w:val="22"/>
          <w:lang w:eastAsia="en-GB"/>
        </w:rPr>
        <w:t>m</w:t>
      </w:r>
      <w:r w:rsidRPr="00EE75A0">
        <w:rPr>
          <w:rFonts w:eastAsia="Times New Roman" w:cstheme="minorHAnsi"/>
          <w:color w:val="000000" w:themeColor="text1"/>
          <w:sz w:val="22"/>
          <w:szCs w:val="22"/>
          <w:lang w:eastAsia="en-GB"/>
        </w:rPr>
        <w:t xml:space="preserve">useum has a duty of care to safeguard all children and vulnerable adults visiting the museum or engaged in its activities: Children and vulnerable adults have a right to protection, and their needs must be </w:t>
      </w:r>
      <w:proofErr w:type="gramStart"/>
      <w:r w:rsidRPr="00EE75A0">
        <w:rPr>
          <w:rFonts w:eastAsia="Times New Roman" w:cstheme="minorHAnsi"/>
          <w:color w:val="000000" w:themeColor="text1"/>
          <w:sz w:val="22"/>
          <w:szCs w:val="22"/>
          <w:lang w:eastAsia="en-GB"/>
        </w:rPr>
        <w:t>taken into account</w:t>
      </w:r>
      <w:proofErr w:type="gramEnd"/>
      <w:r w:rsidRPr="00EE75A0">
        <w:rPr>
          <w:rFonts w:eastAsia="Times New Roman" w:cstheme="minorHAnsi"/>
          <w:color w:val="000000" w:themeColor="text1"/>
          <w:sz w:val="22"/>
          <w:szCs w:val="22"/>
          <w:lang w:eastAsia="en-GB"/>
        </w:rPr>
        <w:t xml:space="preserve">. </w:t>
      </w:r>
    </w:p>
    <w:p w14:paraId="35DDA1BE" w14:textId="470DA669"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The </w:t>
      </w:r>
      <w:r w:rsidR="00E20CD9" w:rsidRPr="00EE75A0">
        <w:rPr>
          <w:rFonts w:eastAsia="Times New Roman" w:cstheme="minorHAnsi"/>
          <w:color w:val="000000" w:themeColor="text1"/>
          <w:sz w:val="22"/>
          <w:szCs w:val="22"/>
          <w:lang w:eastAsia="en-GB"/>
        </w:rPr>
        <w:t>m</w:t>
      </w:r>
      <w:r w:rsidRPr="00EE75A0">
        <w:rPr>
          <w:rFonts w:eastAsia="Times New Roman" w:cstheme="minorHAnsi"/>
          <w:color w:val="000000" w:themeColor="text1"/>
          <w:sz w:val="22"/>
          <w:szCs w:val="22"/>
          <w:lang w:eastAsia="en-GB"/>
        </w:rPr>
        <w:t xml:space="preserve">useum is committed to providing a safe and secure environment for all visitors to the museum and to those engaged in its activities, by ensuring that all staff (paid and voluntary) are aware of and adhere to the museum’s Child &amp; Vulnerable Adults Protection Policy and related guidance. </w:t>
      </w:r>
    </w:p>
    <w:p w14:paraId="1292B797" w14:textId="427C461D" w:rsidR="000A19C5" w:rsidRPr="00277B44" w:rsidRDefault="000A19C5" w:rsidP="000A19C5">
      <w:pPr>
        <w:spacing w:before="100" w:beforeAutospacing="1" w:after="100" w:afterAutospacing="1"/>
        <w:rPr>
          <w:rFonts w:eastAsia="Times New Roman" w:cstheme="minorHAnsi"/>
          <w:color w:val="000000" w:themeColor="text1"/>
          <w:sz w:val="22"/>
          <w:szCs w:val="22"/>
          <w:lang w:eastAsia="en-GB"/>
        </w:rPr>
      </w:pPr>
      <w:r w:rsidRPr="00277B44">
        <w:rPr>
          <w:rFonts w:eastAsia="Times New Roman" w:cstheme="minorHAnsi"/>
          <w:color w:val="000000" w:themeColor="text1"/>
          <w:sz w:val="22"/>
          <w:szCs w:val="22"/>
          <w:lang w:eastAsia="en-GB"/>
        </w:rPr>
        <w:t xml:space="preserve">The </w:t>
      </w:r>
      <w:r w:rsidR="00E20CD9" w:rsidRPr="00277B44">
        <w:rPr>
          <w:rFonts w:eastAsia="Times New Roman" w:cstheme="minorHAnsi"/>
          <w:color w:val="000000" w:themeColor="text1"/>
          <w:sz w:val="22"/>
          <w:szCs w:val="22"/>
          <w:lang w:eastAsia="en-GB"/>
        </w:rPr>
        <w:t>m</w:t>
      </w:r>
      <w:r w:rsidRPr="00277B44">
        <w:rPr>
          <w:rFonts w:eastAsia="Times New Roman" w:cstheme="minorHAnsi"/>
          <w:color w:val="000000" w:themeColor="text1"/>
          <w:sz w:val="22"/>
          <w:szCs w:val="22"/>
          <w:lang w:eastAsia="en-GB"/>
        </w:rPr>
        <w:t>useum will ensure that all relevant Learning Department staff and relevant volunteers*</w:t>
      </w:r>
      <w:r w:rsidR="00BA52F3" w:rsidRPr="00277B44">
        <w:rPr>
          <w:rFonts w:eastAsia="Times New Roman" w:cstheme="minorHAnsi"/>
          <w:color w:val="000000" w:themeColor="text1"/>
          <w:sz w:val="22"/>
          <w:szCs w:val="22"/>
          <w:lang w:eastAsia="en-GB"/>
        </w:rPr>
        <w:t xml:space="preserve">, as well as any staff whose research engages children or vulnerable adults </w:t>
      </w:r>
      <w:r w:rsidRPr="00277B44">
        <w:rPr>
          <w:rFonts w:eastAsia="Times New Roman" w:cstheme="minorHAnsi"/>
          <w:color w:val="000000" w:themeColor="text1"/>
          <w:sz w:val="22"/>
          <w:szCs w:val="22"/>
          <w:lang w:eastAsia="en-GB"/>
        </w:rPr>
        <w:t xml:space="preserve">are in possession of a current Disclosure and Barring Service Check (‘DBS Check’) under three years old, at the time of employment. </w:t>
      </w:r>
    </w:p>
    <w:p w14:paraId="2199CCDC" w14:textId="5F72D2C2" w:rsidR="000A19C5" w:rsidRPr="00277B44" w:rsidRDefault="000A19C5" w:rsidP="000A19C5">
      <w:pPr>
        <w:spacing w:before="100" w:beforeAutospacing="1" w:after="100" w:afterAutospacing="1"/>
        <w:rPr>
          <w:rFonts w:eastAsia="Times New Roman" w:cstheme="minorHAnsi"/>
          <w:color w:val="000000" w:themeColor="text1"/>
          <w:sz w:val="22"/>
          <w:szCs w:val="22"/>
          <w:lang w:eastAsia="en-GB"/>
        </w:rPr>
      </w:pPr>
      <w:r w:rsidRPr="00277B44">
        <w:rPr>
          <w:rFonts w:eastAsia="Times New Roman" w:cstheme="minorHAnsi"/>
          <w:color w:val="000000" w:themeColor="text1"/>
          <w:sz w:val="22"/>
          <w:szCs w:val="22"/>
          <w:lang w:eastAsia="en-GB"/>
        </w:rPr>
        <w:t>*</w:t>
      </w:r>
      <w:r w:rsidR="00E20CD9" w:rsidRPr="00277B44">
        <w:rPr>
          <w:rFonts w:eastAsia="Times New Roman" w:cstheme="minorHAnsi"/>
          <w:color w:val="000000" w:themeColor="text1"/>
          <w:sz w:val="22"/>
          <w:szCs w:val="22"/>
          <w:lang w:eastAsia="en-GB"/>
        </w:rPr>
        <w:t>Volunteers</w:t>
      </w:r>
      <w:r w:rsidRPr="00277B44">
        <w:rPr>
          <w:rFonts w:eastAsia="Times New Roman" w:cstheme="minorHAnsi"/>
          <w:color w:val="000000" w:themeColor="text1"/>
          <w:sz w:val="22"/>
          <w:szCs w:val="22"/>
          <w:lang w:eastAsia="en-GB"/>
        </w:rPr>
        <w:t xml:space="preserve"> will not have unsupervised access to learners except </w:t>
      </w:r>
      <w:proofErr w:type="gramStart"/>
      <w:r w:rsidRPr="00277B44">
        <w:rPr>
          <w:rFonts w:eastAsia="Times New Roman" w:cstheme="minorHAnsi"/>
          <w:color w:val="000000" w:themeColor="text1"/>
          <w:sz w:val="22"/>
          <w:szCs w:val="22"/>
          <w:lang w:eastAsia="en-GB"/>
        </w:rPr>
        <w:t>in particular circumstances</w:t>
      </w:r>
      <w:proofErr w:type="gramEnd"/>
      <w:r w:rsidRPr="00277B44">
        <w:rPr>
          <w:rFonts w:eastAsia="Times New Roman" w:cstheme="minorHAnsi"/>
          <w:color w:val="000000" w:themeColor="text1"/>
          <w:sz w:val="22"/>
          <w:szCs w:val="22"/>
          <w:lang w:eastAsia="en-GB"/>
        </w:rPr>
        <w:t xml:space="preserve">, when participating in regular learning activity and having undergone a DBS disclosure. </w:t>
      </w:r>
    </w:p>
    <w:p w14:paraId="2454E5D2" w14:textId="62C24DFC"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In accordance with the Safeguarding Vulnerable Groups Act (SVGA) 2006, the </w:t>
      </w:r>
      <w:r w:rsidR="00E20CD9" w:rsidRPr="00EE75A0">
        <w:rPr>
          <w:rFonts w:eastAsia="Times New Roman" w:cstheme="minorHAnsi"/>
          <w:color w:val="000000" w:themeColor="text1"/>
          <w:sz w:val="22"/>
          <w:szCs w:val="22"/>
          <w:lang w:eastAsia="en-GB"/>
        </w:rPr>
        <w:t>m</w:t>
      </w:r>
      <w:r w:rsidRPr="00EE75A0">
        <w:rPr>
          <w:rFonts w:eastAsia="Times New Roman" w:cstheme="minorHAnsi"/>
          <w:color w:val="000000" w:themeColor="text1"/>
          <w:sz w:val="22"/>
          <w:szCs w:val="22"/>
          <w:lang w:eastAsia="en-GB"/>
        </w:rPr>
        <w:t xml:space="preserve">useum will: </w:t>
      </w:r>
    </w:p>
    <w:p w14:paraId="1A615992" w14:textId="3EDCF029" w:rsidR="000A19C5" w:rsidRPr="00EE75A0" w:rsidRDefault="000A19C5" w:rsidP="006F5409">
      <w:pPr>
        <w:numPr>
          <w:ilvl w:val="0"/>
          <w:numId w:val="1"/>
        </w:num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Never knowingly employ a barred person in regulated activity with children or vulnerable people. </w:t>
      </w:r>
    </w:p>
    <w:p w14:paraId="189AB2C9" w14:textId="26DC28B2" w:rsidR="000A19C5" w:rsidRPr="00EE75A0" w:rsidRDefault="000A19C5" w:rsidP="006F5409">
      <w:pPr>
        <w:numPr>
          <w:ilvl w:val="0"/>
          <w:numId w:val="1"/>
        </w:num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Make a referral to the DBS about employees who are dismissed or resign because they have harmed or pose a risk to vulnerable people and children, or if an employee satisfies a Harm Test which indicates a potential high risk. </w:t>
      </w:r>
    </w:p>
    <w:p w14:paraId="54272CDD" w14:textId="290F7ED7" w:rsidR="000A19C5" w:rsidRPr="00EE75A0" w:rsidRDefault="000A19C5" w:rsidP="006F5409">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Ultimate responsibility for child safeguarding and protection at the </w:t>
      </w:r>
      <w:r w:rsidR="00E20CD9" w:rsidRPr="00EE75A0">
        <w:rPr>
          <w:rFonts w:eastAsia="Times New Roman" w:cstheme="minorHAnsi"/>
          <w:color w:val="000000" w:themeColor="text1"/>
          <w:sz w:val="22"/>
          <w:szCs w:val="22"/>
          <w:lang w:eastAsia="en-GB"/>
        </w:rPr>
        <w:t>m</w:t>
      </w:r>
      <w:r w:rsidRPr="00EE75A0">
        <w:rPr>
          <w:rFonts w:eastAsia="Times New Roman" w:cstheme="minorHAnsi"/>
          <w:color w:val="000000" w:themeColor="text1"/>
          <w:sz w:val="22"/>
          <w:szCs w:val="22"/>
          <w:lang w:eastAsia="en-GB"/>
        </w:rPr>
        <w:t xml:space="preserve">useum sits with the </w:t>
      </w:r>
      <w:r w:rsidR="00E20CD9" w:rsidRPr="00EE75A0">
        <w:rPr>
          <w:rStyle w:val="Emphasis"/>
          <w:rFonts w:cstheme="minorHAnsi"/>
          <w:i w:val="0"/>
          <w:iCs w:val="0"/>
          <w:color w:val="000000" w:themeColor="text1"/>
          <w:sz w:val="22"/>
          <w:szCs w:val="22"/>
          <w:shd w:val="clear" w:color="auto" w:fill="FFFFFF"/>
        </w:rPr>
        <w:t>Timothy</w:t>
      </w:r>
      <w:r w:rsidR="00E20CD9" w:rsidRPr="00EE75A0">
        <w:rPr>
          <w:rFonts w:cstheme="minorHAnsi"/>
          <w:color w:val="000000" w:themeColor="text1"/>
          <w:sz w:val="22"/>
          <w:szCs w:val="22"/>
          <w:shd w:val="clear" w:color="auto" w:fill="FFFFFF"/>
        </w:rPr>
        <w:t> John </w:t>
      </w:r>
      <w:r w:rsidR="00E20CD9" w:rsidRPr="00EE75A0">
        <w:rPr>
          <w:rStyle w:val="Emphasis"/>
          <w:rFonts w:cstheme="minorHAnsi"/>
          <w:i w:val="0"/>
          <w:iCs w:val="0"/>
          <w:color w:val="000000" w:themeColor="text1"/>
          <w:sz w:val="22"/>
          <w:szCs w:val="22"/>
          <w:shd w:val="clear" w:color="auto" w:fill="FFFFFF"/>
        </w:rPr>
        <w:t>Marlow</w:t>
      </w:r>
      <w:r w:rsidR="00E20CD9" w:rsidRPr="00EE75A0">
        <w:rPr>
          <w:rFonts w:cstheme="minorHAnsi"/>
          <w:color w:val="000000" w:themeColor="text1"/>
          <w:sz w:val="22"/>
          <w:szCs w:val="22"/>
          <w:shd w:val="clear" w:color="auto" w:fill="FFFFFF"/>
        </w:rPr>
        <w:t xml:space="preserve"> OBE, </w:t>
      </w:r>
      <w:proofErr w:type="gramStart"/>
      <w:r w:rsidR="00E20CD9" w:rsidRPr="00EE75A0">
        <w:rPr>
          <w:rFonts w:cstheme="minorHAnsi"/>
          <w:color w:val="000000" w:themeColor="text1"/>
          <w:sz w:val="22"/>
          <w:szCs w:val="22"/>
          <w:shd w:val="clear" w:color="auto" w:fill="FFFFFF"/>
        </w:rPr>
        <w:t>Director</w:t>
      </w:r>
      <w:proofErr w:type="gramEnd"/>
      <w:r w:rsidR="00E20CD9" w:rsidRPr="00EE75A0">
        <w:rPr>
          <w:rFonts w:cstheme="minorHAnsi"/>
          <w:color w:val="000000" w:themeColor="text1"/>
          <w:sz w:val="22"/>
          <w:szCs w:val="22"/>
          <w:shd w:val="clear" w:color="auto" w:fill="FFFFFF"/>
        </w:rPr>
        <w:t xml:space="preserve"> and Chief Executive of the Design Museum</w:t>
      </w:r>
      <w:r w:rsidR="00E20CD9" w:rsidRPr="00EE75A0">
        <w:rPr>
          <w:rFonts w:cstheme="minorHAnsi"/>
          <w:color w:val="000000" w:themeColor="text1"/>
          <w:sz w:val="22"/>
          <w:szCs w:val="22"/>
        </w:rPr>
        <w:t>.</w:t>
      </w:r>
    </w:p>
    <w:p w14:paraId="2D041FEB" w14:textId="06F75B2A" w:rsidR="000A19C5" w:rsidRPr="00EE75A0" w:rsidRDefault="00524120"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b/>
          <w:bCs/>
          <w:color w:val="000000" w:themeColor="text1"/>
          <w:sz w:val="22"/>
          <w:szCs w:val="22"/>
          <w:lang w:eastAsia="en-GB"/>
        </w:rPr>
        <w:t>A</w:t>
      </w:r>
      <w:r w:rsidR="000A19C5" w:rsidRPr="00EE75A0">
        <w:rPr>
          <w:rFonts w:eastAsia="Times New Roman" w:cstheme="minorHAnsi"/>
          <w:b/>
          <w:bCs/>
          <w:color w:val="000000" w:themeColor="text1"/>
          <w:sz w:val="22"/>
          <w:szCs w:val="22"/>
          <w:lang w:eastAsia="en-GB"/>
        </w:rPr>
        <w:t xml:space="preserve">ims </w:t>
      </w:r>
    </w:p>
    <w:p w14:paraId="77D302CB" w14:textId="4461A7FB" w:rsidR="000A19C5" w:rsidRPr="00F72E5B" w:rsidRDefault="00F72E5B" w:rsidP="000A19C5">
      <w:pPr>
        <w:spacing w:before="100" w:beforeAutospacing="1" w:after="100" w:afterAutospacing="1"/>
        <w:rPr>
          <w:rFonts w:eastAsia="Times New Roman" w:cstheme="minorHAnsi"/>
          <w:color w:val="000000" w:themeColor="text1"/>
          <w:sz w:val="22"/>
          <w:szCs w:val="22"/>
          <w:lang w:eastAsia="en-GB"/>
        </w:rPr>
      </w:pPr>
      <w:r w:rsidRPr="00277B44">
        <w:rPr>
          <w:rFonts w:cstheme="minorHAnsi"/>
          <w:color w:val="000000"/>
          <w:sz w:val="22"/>
          <w:szCs w:val="22"/>
        </w:rPr>
        <w:lastRenderedPageBreak/>
        <w:t>The aim of this policy is to promote good practice and prevent the exploitation, abuse and harm of children and vulnerable adults whilst in the care or engaging with the museum</w:t>
      </w:r>
      <w:r w:rsidR="000A19C5" w:rsidRPr="00F72E5B">
        <w:rPr>
          <w:rFonts w:eastAsia="Times New Roman" w:cstheme="minorHAnsi"/>
          <w:color w:val="000000" w:themeColor="text1"/>
          <w:sz w:val="22"/>
          <w:szCs w:val="22"/>
          <w:lang w:eastAsia="en-GB"/>
        </w:rPr>
        <w:t xml:space="preserve">; and to enable all staff to make safe, </w:t>
      </w:r>
      <w:proofErr w:type="gramStart"/>
      <w:r w:rsidR="000A19C5" w:rsidRPr="00F72E5B">
        <w:rPr>
          <w:rFonts w:eastAsia="Times New Roman" w:cstheme="minorHAnsi"/>
          <w:color w:val="000000" w:themeColor="text1"/>
          <w:sz w:val="22"/>
          <w:szCs w:val="22"/>
          <w:lang w:eastAsia="en-GB"/>
        </w:rPr>
        <w:t>informed</w:t>
      </w:r>
      <w:proofErr w:type="gramEnd"/>
      <w:r w:rsidR="000A19C5" w:rsidRPr="00F72E5B">
        <w:rPr>
          <w:rFonts w:eastAsia="Times New Roman" w:cstheme="minorHAnsi"/>
          <w:color w:val="000000" w:themeColor="text1"/>
          <w:sz w:val="22"/>
          <w:szCs w:val="22"/>
          <w:lang w:eastAsia="en-GB"/>
        </w:rPr>
        <w:t xml:space="preserve"> and confident responses in relation to child protection issues. </w:t>
      </w:r>
    </w:p>
    <w:p w14:paraId="751F0A99" w14:textId="77777777"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The policy and procedures will be reviewed annually by the Designated Safeguarding Officers. </w:t>
      </w:r>
    </w:p>
    <w:p w14:paraId="4C06F873" w14:textId="77777777" w:rsidR="006F5409" w:rsidRPr="00EE75A0" w:rsidRDefault="006F5409" w:rsidP="000A19C5">
      <w:pPr>
        <w:spacing w:before="100" w:beforeAutospacing="1" w:after="100" w:afterAutospacing="1"/>
        <w:rPr>
          <w:rFonts w:eastAsia="Times New Roman" w:cstheme="minorHAnsi"/>
          <w:b/>
          <w:bCs/>
          <w:color w:val="000000" w:themeColor="text1"/>
          <w:sz w:val="22"/>
          <w:szCs w:val="22"/>
          <w:lang w:eastAsia="en-GB"/>
        </w:rPr>
      </w:pPr>
    </w:p>
    <w:p w14:paraId="34EA807D" w14:textId="77777777" w:rsidR="00524120" w:rsidRPr="00EE75A0" w:rsidRDefault="00524120" w:rsidP="00524120">
      <w:pPr>
        <w:rPr>
          <w:rFonts w:eastAsia="Times New Roman" w:cstheme="minorHAnsi"/>
          <w:b/>
          <w:bCs/>
          <w:color w:val="000000" w:themeColor="text1"/>
          <w:sz w:val="22"/>
          <w:szCs w:val="22"/>
          <w:lang w:eastAsia="en-GB"/>
        </w:rPr>
      </w:pPr>
      <w:r w:rsidRPr="00EE75A0">
        <w:rPr>
          <w:rFonts w:eastAsia="Times New Roman" w:cstheme="minorHAnsi"/>
          <w:b/>
          <w:bCs/>
          <w:color w:val="000000" w:themeColor="text1"/>
          <w:sz w:val="22"/>
          <w:szCs w:val="22"/>
          <w:lang w:eastAsia="en-GB"/>
        </w:rPr>
        <w:t>G</w:t>
      </w:r>
      <w:r w:rsidR="000A19C5" w:rsidRPr="00EE75A0">
        <w:rPr>
          <w:rFonts w:eastAsia="Times New Roman" w:cstheme="minorHAnsi"/>
          <w:b/>
          <w:bCs/>
          <w:color w:val="000000" w:themeColor="text1"/>
          <w:sz w:val="22"/>
          <w:szCs w:val="22"/>
          <w:lang w:eastAsia="en-GB"/>
        </w:rPr>
        <w:t>ood practice</w:t>
      </w:r>
    </w:p>
    <w:p w14:paraId="6109599B" w14:textId="77777777" w:rsidR="00F72E5B" w:rsidRDefault="000A19C5" w:rsidP="00524120">
      <w:pPr>
        <w:rPr>
          <w:rFonts w:eastAsia="Times New Roman" w:cstheme="minorHAnsi"/>
          <w:color w:val="000000" w:themeColor="text1"/>
          <w:sz w:val="22"/>
          <w:szCs w:val="22"/>
          <w:lang w:eastAsia="en-GB"/>
        </w:rPr>
      </w:pPr>
      <w:r w:rsidRPr="00EE75A0">
        <w:rPr>
          <w:rFonts w:eastAsia="Times New Roman" w:cstheme="minorHAnsi"/>
          <w:b/>
          <w:bCs/>
          <w:color w:val="000000" w:themeColor="text1"/>
          <w:sz w:val="22"/>
          <w:szCs w:val="22"/>
          <w:lang w:eastAsia="en-GB"/>
        </w:rPr>
        <w:br/>
        <w:t>Code of conduct</w:t>
      </w:r>
      <w:r w:rsidRPr="00EE75A0">
        <w:rPr>
          <w:rFonts w:eastAsia="Times New Roman" w:cstheme="minorHAnsi"/>
          <w:b/>
          <w:bCs/>
          <w:color w:val="000000" w:themeColor="text1"/>
          <w:sz w:val="22"/>
          <w:szCs w:val="22"/>
          <w:lang w:eastAsia="en-GB"/>
        </w:rPr>
        <w:br/>
      </w:r>
      <w:r w:rsidRPr="00EE75A0">
        <w:rPr>
          <w:rFonts w:eastAsia="Times New Roman" w:cstheme="minorHAnsi"/>
          <w:color w:val="000000" w:themeColor="text1"/>
          <w:sz w:val="22"/>
          <w:szCs w:val="22"/>
          <w:lang w:eastAsia="en-GB"/>
        </w:rPr>
        <w:t xml:space="preserve">All staff are expected to adhere to a code of conduct in respect of their contact with children and vulnerable adults and will be given annual training to ensure familiarity with, and adherence to, good practice and procedures. </w:t>
      </w:r>
    </w:p>
    <w:p w14:paraId="3D30E2AE" w14:textId="77777777" w:rsidR="00F72E5B" w:rsidRDefault="00F72E5B" w:rsidP="00524120">
      <w:pPr>
        <w:rPr>
          <w:rFonts w:eastAsia="Times New Roman" w:cstheme="minorHAnsi"/>
          <w:color w:val="000000" w:themeColor="text1"/>
          <w:sz w:val="22"/>
          <w:szCs w:val="22"/>
          <w:lang w:eastAsia="en-GB"/>
        </w:rPr>
      </w:pPr>
    </w:p>
    <w:p w14:paraId="047F8068" w14:textId="2966000B" w:rsidR="00F72E5B" w:rsidRPr="00277B44" w:rsidRDefault="00F72E5B" w:rsidP="00524120">
      <w:pPr>
        <w:rPr>
          <w:rFonts w:cstheme="minorHAnsi"/>
          <w:color w:val="000000"/>
          <w:sz w:val="22"/>
          <w:szCs w:val="22"/>
        </w:rPr>
      </w:pPr>
      <w:r w:rsidRPr="00277B44">
        <w:rPr>
          <w:rFonts w:cstheme="minorHAnsi"/>
          <w:color w:val="000000"/>
          <w:sz w:val="22"/>
          <w:szCs w:val="22"/>
        </w:rPr>
        <w:t xml:space="preserve">It is also expected that all staff, </w:t>
      </w:r>
      <w:proofErr w:type="gramStart"/>
      <w:r w:rsidRPr="00277B44">
        <w:rPr>
          <w:rFonts w:cstheme="minorHAnsi"/>
          <w:color w:val="000000"/>
          <w:sz w:val="22"/>
          <w:szCs w:val="22"/>
        </w:rPr>
        <w:t>students</w:t>
      </w:r>
      <w:proofErr w:type="gramEnd"/>
      <w:r w:rsidRPr="00277B44">
        <w:rPr>
          <w:rFonts w:cstheme="minorHAnsi"/>
          <w:color w:val="000000"/>
          <w:sz w:val="22"/>
          <w:szCs w:val="22"/>
        </w:rPr>
        <w:t xml:space="preserve"> and associated personnel involved in research adhere to the highest level of ethics as outlined in our Code of Good Research Ethics</w:t>
      </w:r>
      <w:r>
        <w:rPr>
          <w:rFonts w:cstheme="minorHAnsi"/>
          <w:color w:val="000000"/>
          <w:sz w:val="22"/>
          <w:szCs w:val="22"/>
        </w:rPr>
        <w:t xml:space="preserve">, </w:t>
      </w:r>
      <w:r w:rsidRPr="00277B44">
        <w:rPr>
          <w:rFonts w:cstheme="minorHAnsi"/>
          <w:color w:val="000000"/>
          <w:sz w:val="22"/>
          <w:szCs w:val="22"/>
        </w:rPr>
        <w:t>treat</w:t>
      </w:r>
      <w:r>
        <w:rPr>
          <w:rFonts w:cstheme="minorHAnsi"/>
          <w:color w:val="000000"/>
          <w:sz w:val="22"/>
          <w:szCs w:val="22"/>
        </w:rPr>
        <w:t>ing</w:t>
      </w:r>
      <w:r w:rsidRPr="00277B44">
        <w:rPr>
          <w:rFonts w:cstheme="minorHAnsi"/>
          <w:color w:val="000000"/>
          <w:sz w:val="22"/>
          <w:szCs w:val="22"/>
        </w:rPr>
        <w:t xml:space="preserve"> everyone with dignity and respect </w:t>
      </w:r>
      <w:r>
        <w:rPr>
          <w:rFonts w:cstheme="minorHAnsi"/>
          <w:color w:val="000000"/>
          <w:sz w:val="22"/>
          <w:szCs w:val="22"/>
        </w:rPr>
        <w:t xml:space="preserve">and </w:t>
      </w:r>
      <w:r w:rsidRPr="00277B44">
        <w:rPr>
          <w:rFonts w:cstheme="minorHAnsi"/>
          <w:color w:val="000000"/>
          <w:sz w:val="22"/>
          <w:szCs w:val="22"/>
        </w:rPr>
        <w:t>acting with the highest standard of integrity and professionalism.</w:t>
      </w:r>
    </w:p>
    <w:p w14:paraId="4D62F686" w14:textId="77777777" w:rsidR="00F72E5B" w:rsidRDefault="00F72E5B" w:rsidP="00524120">
      <w:pPr>
        <w:rPr>
          <w:rFonts w:ascii="Helvetica Neue" w:hAnsi="Helvetica Neue" w:cs="Helvetica Neue"/>
          <w:color w:val="000000"/>
          <w:sz w:val="22"/>
          <w:szCs w:val="22"/>
        </w:rPr>
      </w:pPr>
    </w:p>
    <w:p w14:paraId="42E67C4E" w14:textId="256FCEF3" w:rsidR="000A19C5" w:rsidRPr="00EE75A0" w:rsidRDefault="000A19C5" w:rsidP="00524120">
      <w:pPr>
        <w:rPr>
          <w:rFonts w:eastAsia="Times New Roman" w:cstheme="minorHAnsi"/>
          <w:b/>
          <w:bCs/>
          <w:color w:val="000000" w:themeColor="text1"/>
          <w:sz w:val="22"/>
          <w:szCs w:val="22"/>
          <w:lang w:eastAsia="en-GB"/>
        </w:rPr>
      </w:pPr>
      <w:r w:rsidRPr="00EE75A0">
        <w:rPr>
          <w:rFonts w:eastAsia="Times New Roman" w:cstheme="minorHAnsi"/>
          <w:color w:val="000000" w:themeColor="text1"/>
          <w:sz w:val="22"/>
          <w:szCs w:val="22"/>
          <w:lang w:eastAsia="en-GB"/>
        </w:rPr>
        <w:t xml:space="preserve">The museum’s Trustees will be made aware of the policy and code of conduct and are expected to apply its procedures in practice. </w:t>
      </w:r>
    </w:p>
    <w:p w14:paraId="1F3B8565" w14:textId="77777777"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b/>
          <w:bCs/>
          <w:color w:val="000000" w:themeColor="text1"/>
          <w:sz w:val="22"/>
          <w:szCs w:val="22"/>
          <w:lang w:eastAsia="en-GB"/>
        </w:rPr>
        <w:t xml:space="preserve">Designation of Safeguarding Officers (DSOs) </w:t>
      </w:r>
    </w:p>
    <w:p w14:paraId="49792AFD" w14:textId="394243B5"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The Head of Learning is the primary designated DSO. Their role is to be the point of contact at the museum in relation to any information or disclosures relating to child and vulnerable adults’ protection issues and to pass on this information on to social services and the police when appropriate. The </w:t>
      </w:r>
      <w:r w:rsidR="00E20CD9" w:rsidRPr="00EE75A0">
        <w:rPr>
          <w:rFonts w:eastAsia="Times New Roman" w:cstheme="minorHAnsi"/>
          <w:color w:val="000000" w:themeColor="text1"/>
          <w:sz w:val="22"/>
          <w:szCs w:val="22"/>
          <w:lang w:eastAsia="en-GB"/>
        </w:rPr>
        <w:t>m</w:t>
      </w:r>
      <w:r w:rsidRPr="00EE75A0">
        <w:rPr>
          <w:rFonts w:eastAsia="Times New Roman" w:cstheme="minorHAnsi"/>
          <w:color w:val="000000" w:themeColor="text1"/>
          <w:sz w:val="22"/>
          <w:szCs w:val="22"/>
          <w:lang w:eastAsia="en-GB"/>
        </w:rPr>
        <w:t xml:space="preserve">useum will ensure that DSOs are given relevant training in relation to their responsibilities in this area and are kept aware of changes to legislation. </w:t>
      </w:r>
    </w:p>
    <w:p w14:paraId="487307B2" w14:textId="2BBBC66E" w:rsidR="000A19C5" w:rsidRPr="00EE75A0" w:rsidRDefault="00E20CD9"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b/>
          <w:bCs/>
          <w:color w:val="000000" w:themeColor="text1"/>
          <w:sz w:val="22"/>
          <w:szCs w:val="22"/>
          <w:lang w:eastAsia="en-GB"/>
        </w:rPr>
        <w:t>Whistleblowing</w:t>
      </w:r>
      <w:r w:rsidR="000A19C5" w:rsidRPr="00EE75A0">
        <w:rPr>
          <w:rFonts w:eastAsia="Times New Roman" w:cstheme="minorHAnsi"/>
          <w:b/>
          <w:bCs/>
          <w:color w:val="000000" w:themeColor="text1"/>
          <w:sz w:val="22"/>
          <w:szCs w:val="22"/>
          <w:lang w:eastAsia="en-GB"/>
        </w:rPr>
        <w:t xml:space="preserve"> and complaints </w:t>
      </w:r>
    </w:p>
    <w:p w14:paraId="7FFB250E" w14:textId="35293AF0"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The </w:t>
      </w:r>
      <w:r w:rsidR="00E20CD9" w:rsidRPr="00EE75A0">
        <w:rPr>
          <w:rFonts w:eastAsia="Times New Roman" w:cstheme="minorHAnsi"/>
          <w:color w:val="000000" w:themeColor="text1"/>
          <w:sz w:val="22"/>
          <w:szCs w:val="22"/>
          <w:lang w:eastAsia="en-GB"/>
        </w:rPr>
        <w:t>m</w:t>
      </w:r>
      <w:r w:rsidRPr="00EE75A0">
        <w:rPr>
          <w:rFonts w:eastAsia="Times New Roman" w:cstheme="minorHAnsi"/>
          <w:color w:val="000000" w:themeColor="text1"/>
          <w:sz w:val="22"/>
          <w:szCs w:val="22"/>
          <w:lang w:eastAsia="en-GB"/>
        </w:rPr>
        <w:t xml:space="preserve">useum assures all staff that it will fully support and protect anyone who in good faith reports concerns regarding a colleague’s behaviour towards a child or vulnerable adult. The museum has a grievance procedure that ensures staff </w:t>
      </w:r>
      <w:proofErr w:type="gramStart"/>
      <w:r w:rsidRPr="00EE75A0">
        <w:rPr>
          <w:rFonts w:eastAsia="Times New Roman" w:cstheme="minorHAnsi"/>
          <w:color w:val="000000" w:themeColor="text1"/>
          <w:sz w:val="22"/>
          <w:szCs w:val="22"/>
          <w:lang w:eastAsia="en-GB"/>
        </w:rPr>
        <w:t>are able to</w:t>
      </w:r>
      <w:proofErr w:type="gramEnd"/>
      <w:r w:rsidRPr="00EE75A0">
        <w:rPr>
          <w:rFonts w:eastAsia="Times New Roman" w:cstheme="minorHAnsi"/>
          <w:color w:val="000000" w:themeColor="text1"/>
          <w:sz w:val="22"/>
          <w:szCs w:val="22"/>
          <w:lang w:eastAsia="en-GB"/>
        </w:rPr>
        <w:t xml:space="preserve"> share their concerns in confidence. </w:t>
      </w:r>
    </w:p>
    <w:p w14:paraId="60C991C8" w14:textId="5DF73050"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The museum takes all complaints seriously. Any complaints made in relation to child protection either by a child or vulnerable adult or by a staff member, volunteer, </w:t>
      </w:r>
      <w:proofErr w:type="gramStart"/>
      <w:r w:rsidRPr="00EE75A0">
        <w:rPr>
          <w:rFonts w:eastAsia="Times New Roman" w:cstheme="minorHAnsi"/>
          <w:color w:val="000000" w:themeColor="text1"/>
          <w:sz w:val="22"/>
          <w:szCs w:val="22"/>
          <w:lang w:eastAsia="en-GB"/>
        </w:rPr>
        <w:t>parent</w:t>
      </w:r>
      <w:proofErr w:type="gramEnd"/>
      <w:r w:rsidRPr="00EE75A0">
        <w:rPr>
          <w:rFonts w:eastAsia="Times New Roman" w:cstheme="minorHAnsi"/>
          <w:color w:val="000000" w:themeColor="text1"/>
          <w:sz w:val="22"/>
          <w:szCs w:val="22"/>
          <w:lang w:eastAsia="en-GB"/>
        </w:rPr>
        <w:t xml:space="preserve"> or carer should be reported to the museum’s DSOs and then acted on, with reference to the Kensington and Chelsea Safeguarding Children Board referral and </w:t>
      </w:r>
      <w:r w:rsidR="00EB2ADF" w:rsidRPr="00EE75A0">
        <w:rPr>
          <w:rFonts w:eastAsia="Times New Roman" w:cstheme="minorHAnsi"/>
          <w:color w:val="000000" w:themeColor="text1"/>
          <w:sz w:val="22"/>
          <w:szCs w:val="22"/>
          <w:lang w:eastAsia="en-GB"/>
        </w:rPr>
        <w:t xml:space="preserve">a designated </w:t>
      </w:r>
      <w:r w:rsidRPr="00EE75A0">
        <w:rPr>
          <w:rFonts w:eastAsia="Times New Roman" w:cstheme="minorHAnsi"/>
          <w:color w:val="000000" w:themeColor="text1"/>
          <w:sz w:val="22"/>
          <w:szCs w:val="22"/>
          <w:lang w:eastAsia="en-GB"/>
        </w:rPr>
        <w:t xml:space="preserve">assessment team. </w:t>
      </w:r>
    </w:p>
    <w:p w14:paraId="2FEA7DB3" w14:textId="77777777"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b/>
          <w:bCs/>
          <w:color w:val="000000" w:themeColor="text1"/>
          <w:sz w:val="22"/>
          <w:szCs w:val="22"/>
          <w:lang w:eastAsia="en-GB"/>
        </w:rPr>
        <w:t xml:space="preserve">Child supervision and DBS checking </w:t>
      </w:r>
    </w:p>
    <w:p w14:paraId="51E4FFE9" w14:textId="5DD799EC" w:rsidR="000A19C5" w:rsidRPr="00EE75A0" w:rsidRDefault="00BA52F3"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All</w:t>
      </w:r>
      <w:r w:rsidR="00E20CD9" w:rsidRPr="00EE75A0">
        <w:rPr>
          <w:rFonts w:eastAsia="Times New Roman" w:cstheme="minorHAnsi"/>
          <w:color w:val="000000" w:themeColor="text1"/>
          <w:sz w:val="22"/>
          <w:szCs w:val="22"/>
          <w:lang w:eastAsia="en-GB"/>
        </w:rPr>
        <w:t xml:space="preserve"> m</w:t>
      </w:r>
      <w:r w:rsidR="000A19C5" w:rsidRPr="00EE75A0">
        <w:rPr>
          <w:rFonts w:eastAsia="Times New Roman" w:cstheme="minorHAnsi"/>
          <w:color w:val="000000" w:themeColor="text1"/>
          <w:sz w:val="22"/>
          <w:szCs w:val="22"/>
          <w:lang w:eastAsia="en-GB"/>
        </w:rPr>
        <w:t xml:space="preserve">useum activities for children are carried out under the supervision of parents, carers, school teaching staff or community youth workers acting in Loco Parentis. In usual circumstances the museum does not undertake unsupervised activity for </w:t>
      </w:r>
      <w:r w:rsidRPr="00EE75A0">
        <w:rPr>
          <w:rFonts w:eastAsia="Times New Roman" w:cstheme="minorHAnsi"/>
          <w:color w:val="000000" w:themeColor="text1"/>
          <w:sz w:val="22"/>
          <w:szCs w:val="22"/>
          <w:lang w:eastAsia="en-GB"/>
        </w:rPr>
        <w:t xml:space="preserve">or with </w:t>
      </w:r>
      <w:r w:rsidR="000A19C5" w:rsidRPr="00EE75A0">
        <w:rPr>
          <w:rFonts w:eastAsia="Times New Roman" w:cstheme="minorHAnsi"/>
          <w:color w:val="000000" w:themeColor="text1"/>
          <w:sz w:val="22"/>
          <w:szCs w:val="22"/>
          <w:lang w:eastAsia="en-GB"/>
        </w:rPr>
        <w:t xml:space="preserve">children. In any exceptional circumstances in which unsupervised activity takes place, the museum will ensure that appropriate processes, such as DBS checks, are in place in relation to all staff involved. </w:t>
      </w:r>
    </w:p>
    <w:p w14:paraId="593A7D36" w14:textId="77777777"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In addition, under the museum’s recruitment procedures, all staff engaged in education activity – and any other relevant staff - undergo standard police checking procedures, as undertaken by the </w:t>
      </w:r>
      <w:r w:rsidRPr="00EE75A0">
        <w:rPr>
          <w:rFonts w:eastAsia="Times New Roman" w:cstheme="minorHAnsi"/>
          <w:color w:val="000000" w:themeColor="text1"/>
          <w:sz w:val="22"/>
          <w:szCs w:val="22"/>
          <w:lang w:eastAsia="en-GB"/>
        </w:rPr>
        <w:lastRenderedPageBreak/>
        <w:t xml:space="preserve">DBS, and all professional and personal references provided are followed up and recorded. If a DBS disclosure reveals a criminal record this will be dealt with by the relevant Head of Department in consultation with the Head of Human Resources Manager and the Directors. </w:t>
      </w:r>
    </w:p>
    <w:p w14:paraId="0CD0FBD4" w14:textId="77777777"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b/>
          <w:bCs/>
          <w:color w:val="000000" w:themeColor="text1"/>
          <w:sz w:val="22"/>
          <w:szCs w:val="22"/>
          <w:lang w:eastAsia="en-GB"/>
        </w:rPr>
        <w:t xml:space="preserve">Photographs and video footage </w:t>
      </w:r>
    </w:p>
    <w:p w14:paraId="4859A7F1" w14:textId="131CEC7A" w:rsidR="000A19C5" w:rsidRPr="00A22694"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The </w:t>
      </w:r>
      <w:r w:rsidR="00E20CD9" w:rsidRPr="00EE75A0">
        <w:rPr>
          <w:rFonts w:eastAsia="Times New Roman" w:cstheme="minorHAnsi"/>
          <w:color w:val="000000" w:themeColor="text1"/>
          <w:sz w:val="22"/>
          <w:szCs w:val="22"/>
          <w:lang w:eastAsia="en-GB"/>
        </w:rPr>
        <w:t>m</w:t>
      </w:r>
      <w:r w:rsidRPr="00EE75A0">
        <w:rPr>
          <w:rFonts w:eastAsia="Times New Roman" w:cstheme="minorHAnsi"/>
          <w:color w:val="000000" w:themeColor="text1"/>
          <w:sz w:val="22"/>
          <w:szCs w:val="22"/>
          <w:lang w:eastAsia="en-GB"/>
        </w:rPr>
        <w:t xml:space="preserve">useum endeavours to ensure that any photographs or video footage taken of children and used by the museum or by a third party, is by permission of parents, </w:t>
      </w:r>
      <w:proofErr w:type="gramStart"/>
      <w:r w:rsidRPr="00EE75A0">
        <w:rPr>
          <w:rFonts w:eastAsia="Times New Roman" w:cstheme="minorHAnsi"/>
          <w:color w:val="000000" w:themeColor="text1"/>
          <w:sz w:val="22"/>
          <w:szCs w:val="22"/>
          <w:lang w:eastAsia="en-GB"/>
        </w:rPr>
        <w:t>school</w:t>
      </w:r>
      <w:proofErr w:type="gramEnd"/>
      <w:r w:rsidRPr="00EE75A0">
        <w:rPr>
          <w:rFonts w:eastAsia="Times New Roman" w:cstheme="minorHAnsi"/>
          <w:color w:val="000000" w:themeColor="text1"/>
          <w:sz w:val="22"/>
          <w:szCs w:val="22"/>
          <w:lang w:eastAsia="en-GB"/>
        </w:rPr>
        <w:t xml:space="preserve"> or other responsible </w:t>
      </w:r>
      <w:r w:rsidRPr="00A22694">
        <w:rPr>
          <w:rFonts w:eastAsia="Times New Roman" w:cstheme="minorHAnsi"/>
          <w:color w:val="000000" w:themeColor="text1"/>
          <w:sz w:val="22"/>
          <w:szCs w:val="22"/>
          <w:lang w:eastAsia="en-GB"/>
        </w:rPr>
        <w:t xml:space="preserve">adults as appropriate. The museum’s Learning Department carries out permission procedures where photographs or video footage are taken of children in relation to any museum activity. </w:t>
      </w:r>
      <w:r w:rsidR="00BA52F3" w:rsidRPr="00A22694">
        <w:rPr>
          <w:rFonts w:eastAsia="Times New Roman" w:cstheme="minorHAnsi"/>
          <w:color w:val="000000" w:themeColor="text1"/>
          <w:sz w:val="22"/>
          <w:szCs w:val="22"/>
          <w:lang w:eastAsia="en-GB"/>
        </w:rPr>
        <w:t xml:space="preserve">Currently, the museum does not undertake research with children, but should such activities arise, </w:t>
      </w:r>
      <w:r w:rsidR="00231A79" w:rsidRPr="00A22694">
        <w:rPr>
          <w:rFonts w:eastAsia="Times New Roman" w:cstheme="minorHAnsi"/>
          <w:color w:val="000000" w:themeColor="text1"/>
          <w:sz w:val="22"/>
          <w:szCs w:val="22"/>
          <w:lang w:eastAsia="en-GB"/>
        </w:rPr>
        <w:t xml:space="preserve">the above permission procedures will be adopted. </w:t>
      </w:r>
    </w:p>
    <w:p w14:paraId="328C9DAC" w14:textId="77777777" w:rsidR="000A19C5" w:rsidRPr="00A22694" w:rsidRDefault="000A19C5" w:rsidP="000A19C5">
      <w:pPr>
        <w:spacing w:before="100" w:beforeAutospacing="1" w:after="100" w:afterAutospacing="1"/>
        <w:rPr>
          <w:rFonts w:eastAsia="Times New Roman" w:cstheme="minorHAnsi"/>
          <w:color w:val="000000" w:themeColor="text1"/>
          <w:sz w:val="22"/>
          <w:szCs w:val="22"/>
          <w:lang w:eastAsia="en-GB"/>
        </w:rPr>
      </w:pPr>
      <w:r w:rsidRPr="00A22694">
        <w:rPr>
          <w:rFonts w:eastAsia="Times New Roman" w:cstheme="minorHAnsi"/>
          <w:b/>
          <w:bCs/>
          <w:color w:val="000000" w:themeColor="text1"/>
          <w:sz w:val="22"/>
          <w:szCs w:val="22"/>
          <w:lang w:eastAsia="en-GB"/>
        </w:rPr>
        <w:t xml:space="preserve">Health, safety, </w:t>
      </w:r>
      <w:proofErr w:type="gramStart"/>
      <w:r w:rsidRPr="00A22694">
        <w:rPr>
          <w:rFonts w:eastAsia="Times New Roman" w:cstheme="minorHAnsi"/>
          <w:b/>
          <w:bCs/>
          <w:color w:val="000000" w:themeColor="text1"/>
          <w:sz w:val="22"/>
          <w:szCs w:val="22"/>
          <w:lang w:eastAsia="en-GB"/>
        </w:rPr>
        <w:t>accident</w:t>
      </w:r>
      <w:proofErr w:type="gramEnd"/>
      <w:r w:rsidRPr="00A22694">
        <w:rPr>
          <w:rFonts w:eastAsia="Times New Roman" w:cstheme="minorHAnsi"/>
          <w:b/>
          <w:bCs/>
          <w:color w:val="000000" w:themeColor="text1"/>
          <w:sz w:val="22"/>
          <w:szCs w:val="22"/>
          <w:lang w:eastAsia="en-GB"/>
        </w:rPr>
        <w:t xml:space="preserve"> and injury </w:t>
      </w:r>
    </w:p>
    <w:p w14:paraId="57899025" w14:textId="25A9AF67" w:rsidR="000A19C5" w:rsidRPr="00A22694" w:rsidRDefault="000A19C5" w:rsidP="000A19C5">
      <w:pPr>
        <w:spacing w:before="100" w:beforeAutospacing="1" w:after="100" w:afterAutospacing="1"/>
        <w:rPr>
          <w:rFonts w:eastAsia="Times New Roman" w:cstheme="minorHAnsi"/>
          <w:color w:val="000000" w:themeColor="text1"/>
          <w:sz w:val="22"/>
          <w:szCs w:val="22"/>
          <w:lang w:eastAsia="en-GB"/>
        </w:rPr>
      </w:pPr>
      <w:r w:rsidRPr="00A22694">
        <w:rPr>
          <w:rFonts w:eastAsia="Times New Roman" w:cstheme="minorHAnsi"/>
          <w:color w:val="000000" w:themeColor="text1"/>
          <w:sz w:val="22"/>
          <w:szCs w:val="22"/>
          <w:lang w:eastAsia="en-GB"/>
        </w:rPr>
        <w:t xml:space="preserve">The </w:t>
      </w:r>
      <w:r w:rsidR="00E20CD9" w:rsidRPr="00A22694">
        <w:rPr>
          <w:rFonts w:eastAsia="Times New Roman" w:cstheme="minorHAnsi"/>
          <w:color w:val="000000" w:themeColor="text1"/>
          <w:sz w:val="22"/>
          <w:szCs w:val="22"/>
          <w:lang w:eastAsia="en-GB"/>
        </w:rPr>
        <w:t>m</w:t>
      </w:r>
      <w:r w:rsidRPr="00A22694">
        <w:rPr>
          <w:rFonts w:eastAsia="Times New Roman" w:cstheme="minorHAnsi"/>
          <w:color w:val="000000" w:themeColor="text1"/>
          <w:sz w:val="22"/>
          <w:szCs w:val="22"/>
          <w:lang w:eastAsia="en-GB"/>
        </w:rPr>
        <w:t xml:space="preserve">useum has a Health &amp; Safety policy in relation to the building and its activities. In addition, the Learning Department undertakes health &amp; safety risk assessments in relation to </w:t>
      </w:r>
      <w:proofErr w:type="gramStart"/>
      <w:r w:rsidRPr="00A22694">
        <w:rPr>
          <w:rFonts w:eastAsia="Times New Roman" w:cstheme="minorHAnsi"/>
          <w:color w:val="000000" w:themeColor="text1"/>
          <w:sz w:val="22"/>
          <w:szCs w:val="22"/>
          <w:lang w:eastAsia="en-GB"/>
        </w:rPr>
        <w:t>all of</w:t>
      </w:r>
      <w:proofErr w:type="gramEnd"/>
      <w:r w:rsidRPr="00A22694">
        <w:rPr>
          <w:rFonts w:eastAsia="Times New Roman" w:cstheme="minorHAnsi"/>
          <w:color w:val="000000" w:themeColor="text1"/>
          <w:sz w:val="22"/>
          <w:szCs w:val="22"/>
          <w:lang w:eastAsia="en-GB"/>
        </w:rPr>
        <w:t xml:space="preserve"> its activities for children and vulnerable adults and these are made available to all parents and schools visiting the museum. In situations where children are present at the museum for an extended period (such as a </w:t>
      </w:r>
      <w:r w:rsidR="00E20CD9" w:rsidRPr="00A22694">
        <w:rPr>
          <w:rFonts w:eastAsia="Times New Roman" w:cstheme="minorHAnsi"/>
          <w:color w:val="000000" w:themeColor="text1"/>
          <w:sz w:val="22"/>
          <w:szCs w:val="22"/>
          <w:lang w:eastAsia="en-GB"/>
        </w:rPr>
        <w:t>work-related</w:t>
      </w:r>
      <w:r w:rsidRPr="00A22694">
        <w:rPr>
          <w:rFonts w:eastAsia="Times New Roman" w:cstheme="minorHAnsi"/>
          <w:color w:val="000000" w:themeColor="text1"/>
          <w:sz w:val="22"/>
          <w:szCs w:val="22"/>
          <w:lang w:eastAsia="en-GB"/>
        </w:rPr>
        <w:t xml:space="preserve"> placement or attendance on an extended course), the museum holds health, Accident &amp; Emergency contact forms for participating children. H&amp;S risk assessments and emergency contact forms are held by the Learning Department. </w:t>
      </w:r>
      <w:r w:rsidR="00231A79" w:rsidRPr="00A22694">
        <w:rPr>
          <w:rFonts w:eastAsia="Times New Roman" w:cstheme="minorHAnsi"/>
          <w:color w:val="000000" w:themeColor="text1"/>
          <w:sz w:val="22"/>
          <w:szCs w:val="22"/>
          <w:lang w:eastAsia="en-GB"/>
        </w:rPr>
        <w:t>Currently, the museum does not undertake research activities with children, but should such activities arise, the above health &amp; safety practices and procedures will be adopted.</w:t>
      </w:r>
    </w:p>
    <w:p w14:paraId="536BD247" w14:textId="4F694B28" w:rsidR="000A19C5" w:rsidRPr="00EE75A0" w:rsidRDefault="00524120"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b/>
          <w:bCs/>
          <w:color w:val="000000" w:themeColor="text1"/>
          <w:sz w:val="22"/>
          <w:szCs w:val="22"/>
          <w:lang w:eastAsia="en-GB"/>
        </w:rPr>
        <w:t>C</w:t>
      </w:r>
      <w:r w:rsidR="000A19C5" w:rsidRPr="00EE75A0">
        <w:rPr>
          <w:rFonts w:eastAsia="Times New Roman" w:cstheme="minorHAnsi"/>
          <w:b/>
          <w:bCs/>
          <w:color w:val="000000" w:themeColor="text1"/>
          <w:sz w:val="22"/>
          <w:szCs w:val="22"/>
          <w:lang w:eastAsia="en-GB"/>
        </w:rPr>
        <w:t xml:space="preserve">hild protection procedures </w:t>
      </w:r>
    </w:p>
    <w:p w14:paraId="6A6ECAC7" w14:textId="430EE09A"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proofErr w:type="spellStart"/>
      <w:r w:rsidRPr="00EE75A0">
        <w:rPr>
          <w:rFonts w:eastAsia="Times New Roman" w:cstheme="minorHAnsi"/>
          <w:b/>
          <w:bCs/>
          <w:color w:val="000000" w:themeColor="text1"/>
          <w:sz w:val="22"/>
          <w:szCs w:val="22"/>
          <w:lang w:eastAsia="en-GB"/>
        </w:rPr>
        <w:t>i</w:t>
      </w:r>
      <w:proofErr w:type="spellEnd"/>
      <w:r w:rsidRPr="00EE75A0">
        <w:rPr>
          <w:rFonts w:eastAsia="Times New Roman" w:cstheme="minorHAnsi"/>
          <w:b/>
          <w:bCs/>
          <w:color w:val="000000" w:themeColor="text1"/>
          <w:sz w:val="22"/>
          <w:szCs w:val="22"/>
          <w:lang w:eastAsia="en-GB"/>
        </w:rPr>
        <w:t>.</w:t>
      </w:r>
      <w:r w:rsidRPr="00EE75A0">
        <w:rPr>
          <w:rFonts w:eastAsia="Times New Roman" w:cstheme="minorHAnsi"/>
          <w:color w:val="000000" w:themeColor="text1"/>
          <w:sz w:val="22"/>
          <w:szCs w:val="22"/>
          <w:lang w:eastAsia="en-GB"/>
        </w:rPr>
        <w:t xml:space="preserve"> Designated Safeguarding Officer (DSOs)</w:t>
      </w:r>
      <w:r w:rsidRPr="00EE75A0">
        <w:rPr>
          <w:rFonts w:eastAsia="Times New Roman" w:cstheme="minorHAnsi"/>
          <w:color w:val="000000" w:themeColor="text1"/>
          <w:sz w:val="22"/>
          <w:szCs w:val="22"/>
          <w:lang w:eastAsia="en-GB"/>
        </w:rPr>
        <w:br/>
        <w:t xml:space="preserve">The </w:t>
      </w:r>
      <w:r w:rsidR="00E20CD9" w:rsidRPr="00EE75A0">
        <w:rPr>
          <w:rFonts w:eastAsia="Times New Roman" w:cstheme="minorHAnsi"/>
          <w:color w:val="000000" w:themeColor="text1"/>
          <w:sz w:val="22"/>
          <w:szCs w:val="22"/>
          <w:lang w:eastAsia="en-GB"/>
        </w:rPr>
        <w:t>m</w:t>
      </w:r>
      <w:r w:rsidRPr="00EE75A0">
        <w:rPr>
          <w:rFonts w:eastAsia="Times New Roman" w:cstheme="minorHAnsi"/>
          <w:color w:val="000000" w:themeColor="text1"/>
          <w:sz w:val="22"/>
          <w:szCs w:val="22"/>
          <w:lang w:eastAsia="en-GB"/>
        </w:rPr>
        <w:t>useum’s designated Safeguarding Officer</w:t>
      </w:r>
      <w:r w:rsidR="00964637" w:rsidRPr="00EE75A0">
        <w:rPr>
          <w:rFonts w:eastAsia="Times New Roman" w:cstheme="minorHAnsi"/>
          <w:color w:val="000000" w:themeColor="text1"/>
          <w:sz w:val="22"/>
          <w:szCs w:val="22"/>
          <w:lang w:eastAsia="en-GB"/>
        </w:rPr>
        <w:t xml:space="preserve"> is</w:t>
      </w:r>
      <w:r w:rsidRPr="00EE75A0">
        <w:rPr>
          <w:rFonts w:eastAsia="Times New Roman" w:cstheme="minorHAnsi"/>
          <w:color w:val="000000" w:themeColor="text1"/>
          <w:sz w:val="22"/>
          <w:szCs w:val="22"/>
          <w:lang w:eastAsia="en-GB"/>
        </w:rPr>
        <w:t xml:space="preserve">: </w:t>
      </w:r>
    </w:p>
    <w:p w14:paraId="37661E18" w14:textId="3BE05562" w:rsidR="000A19C5" w:rsidRPr="00EE75A0" w:rsidRDefault="00964637" w:rsidP="00964637">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 </w:t>
      </w:r>
      <w:r w:rsidR="000A19C5" w:rsidRPr="00EE75A0">
        <w:rPr>
          <w:rFonts w:eastAsia="Times New Roman" w:cstheme="minorHAnsi"/>
          <w:color w:val="000000" w:themeColor="text1"/>
          <w:sz w:val="22"/>
          <w:szCs w:val="22"/>
          <w:lang w:eastAsia="en-GB"/>
        </w:rPr>
        <w:t xml:space="preserve">Head of Learning: </w:t>
      </w:r>
      <w:r w:rsidR="006F5409" w:rsidRPr="00EE75A0">
        <w:rPr>
          <w:rFonts w:eastAsia="Times New Roman" w:cstheme="minorHAnsi"/>
          <w:color w:val="000000" w:themeColor="text1"/>
          <w:sz w:val="22"/>
          <w:szCs w:val="22"/>
          <w:lang w:eastAsia="en-GB"/>
        </w:rPr>
        <w:t xml:space="preserve">Stella Fong </w:t>
      </w:r>
      <w:hyperlink r:id="rId6" w:history="1">
        <w:r w:rsidR="006F5409" w:rsidRPr="00EE75A0">
          <w:rPr>
            <w:rStyle w:val="Hyperlink"/>
            <w:rFonts w:eastAsia="Times New Roman" w:cstheme="minorHAnsi"/>
            <w:color w:val="000000" w:themeColor="text1"/>
            <w:sz w:val="22"/>
            <w:szCs w:val="22"/>
            <w:lang w:eastAsia="en-GB"/>
          </w:rPr>
          <w:t>Stella.Fong@designmuseum.org</w:t>
        </w:r>
      </w:hyperlink>
      <w:r w:rsidR="006F5409" w:rsidRPr="00EE75A0">
        <w:rPr>
          <w:rFonts w:eastAsia="Times New Roman" w:cstheme="minorHAnsi"/>
          <w:color w:val="000000" w:themeColor="text1"/>
          <w:sz w:val="22"/>
          <w:szCs w:val="22"/>
          <w:lang w:eastAsia="en-GB"/>
        </w:rPr>
        <w:t xml:space="preserve"> </w:t>
      </w:r>
    </w:p>
    <w:p w14:paraId="22BACD75" w14:textId="124C5438"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The DSOs contact details are available to all staff and any concerns or queries regarding child protection issues should be reported to one of the DSOs. NB: the DSOs responsibilities also extend to vulnerable adults visiting the museum. </w:t>
      </w:r>
    </w:p>
    <w:p w14:paraId="1547A676" w14:textId="643F1300" w:rsidR="002871B9" w:rsidRPr="00EE75A0" w:rsidRDefault="002871B9"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In 2023 the museum will train additional safeguarding officers from the visitor experience teams. </w:t>
      </w:r>
    </w:p>
    <w:p w14:paraId="7368B80D" w14:textId="77777777"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b/>
          <w:bCs/>
          <w:color w:val="000000" w:themeColor="text1"/>
          <w:sz w:val="22"/>
          <w:szCs w:val="22"/>
          <w:lang w:eastAsia="en-GB"/>
        </w:rPr>
        <w:t>ii.</w:t>
      </w:r>
      <w:r w:rsidRPr="00EE75A0">
        <w:rPr>
          <w:rFonts w:eastAsia="Times New Roman" w:cstheme="minorHAnsi"/>
          <w:color w:val="000000" w:themeColor="text1"/>
          <w:sz w:val="22"/>
          <w:szCs w:val="22"/>
          <w:lang w:eastAsia="en-GB"/>
        </w:rPr>
        <w:t xml:space="preserve"> Code of conduct </w:t>
      </w:r>
    </w:p>
    <w:p w14:paraId="1369AD8E" w14:textId="77777777"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All museum staff in contact with children – particularly those involved in the museum’s learning activities for children or vulnerable adults – must: </w:t>
      </w:r>
    </w:p>
    <w:p w14:paraId="5833EA8A" w14:textId="77777777" w:rsidR="000A19C5" w:rsidRPr="00EE75A0" w:rsidRDefault="000A19C5" w:rsidP="006F5409">
      <w:pPr>
        <w:numPr>
          <w:ilvl w:val="0"/>
          <w:numId w:val="3"/>
        </w:numPr>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treat all children equally and with respect and </w:t>
      </w:r>
      <w:proofErr w:type="gramStart"/>
      <w:r w:rsidRPr="00EE75A0">
        <w:rPr>
          <w:rFonts w:eastAsia="Times New Roman" w:cstheme="minorHAnsi"/>
          <w:color w:val="000000" w:themeColor="text1"/>
          <w:sz w:val="22"/>
          <w:szCs w:val="22"/>
          <w:lang w:eastAsia="en-GB"/>
        </w:rPr>
        <w:t>dignity</w:t>
      </w:r>
      <w:proofErr w:type="gramEnd"/>
      <w:r w:rsidRPr="00EE75A0">
        <w:rPr>
          <w:rFonts w:eastAsia="Times New Roman" w:cstheme="minorHAnsi"/>
          <w:color w:val="000000" w:themeColor="text1"/>
          <w:sz w:val="22"/>
          <w:szCs w:val="22"/>
          <w:lang w:eastAsia="en-GB"/>
        </w:rPr>
        <w:t xml:space="preserve"> </w:t>
      </w:r>
    </w:p>
    <w:p w14:paraId="1C89F4A3" w14:textId="1A9CE2E1" w:rsidR="000A19C5" w:rsidRPr="00EE75A0" w:rsidRDefault="000A19C5" w:rsidP="006F5409">
      <w:pPr>
        <w:numPr>
          <w:ilvl w:val="0"/>
          <w:numId w:val="3"/>
        </w:numPr>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put the welfare of each child first before any personal or organisation goals and before loyalty to friends and </w:t>
      </w:r>
      <w:proofErr w:type="gramStart"/>
      <w:r w:rsidRPr="00EE75A0">
        <w:rPr>
          <w:rFonts w:eastAsia="Times New Roman" w:cstheme="minorHAnsi"/>
          <w:color w:val="000000" w:themeColor="text1"/>
          <w:sz w:val="22"/>
          <w:szCs w:val="22"/>
          <w:lang w:eastAsia="en-GB"/>
        </w:rPr>
        <w:t>colleagues</w:t>
      </w:r>
      <w:proofErr w:type="gramEnd"/>
      <w:r w:rsidRPr="00EE75A0">
        <w:rPr>
          <w:rFonts w:eastAsia="Times New Roman" w:cstheme="minorHAnsi"/>
          <w:color w:val="000000" w:themeColor="text1"/>
          <w:sz w:val="22"/>
          <w:szCs w:val="22"/>
          <w:lang w:eastAsia="en-GB"/>
        </w:rPr>
        <w:t xml:space="preserve"> </w:t>
      </w:r>
    </w:p>
    <w:p w14:paraId="737ADCBD" w14:textId="77777777" w:rsidR="000A19C5" w:rsidRPr="00EE75A0" w:rsidRDefault="000A19C5" w:rsidP="006F5409">
      <w:pPr>
        <w:numPr>
          <w:ilvl w:val="0"/>
          <w:numId w:val="3"/>
        </w:numPr>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form appropriate and respectful relationships with </w:t>
      </w:r>
      <w:proofErr w:type="gramStart"/>
      <w:r w:rsidRPr="00EE75A0">
        <w:rPr>
          <w:rFonts w:eastAsia="Times New Roman" w:cstheme="minorHAnsi"/>
          <w:color w:val="000000" w:themeColor="text1"/>
          <w:sz w:val="22"/>
          <w:szCs w:val="22"/>
          <w:lang w:eastAsia="en-GB"/>
        </w:rPr>
        <w:t>children</w:t>
      </w:r>
      <w:proofErr w:type="gramEnd"/>
      <w:r w:rsidRPr="00EE75A0">
        <w:rPr>
          <w:rFonts w:eastAsia="Times New Roman" w:cstheme="minorHAnsi"/>
          <w:color w:val="000000" w:themeColor="text1"/>
          <w:sz w:val="22"/>
          <w:szCs w:val="22"/>
          <w:lang w:eastAsia="en-GB"/>
        </w:rPr>
        <w:t xml:space="preserve"> </w:t>
      </w:r>
    </w:p>
    <w:p w14:paraId="4B734275" w14:textId="77777777" w:rsidR="000A19C5" w:rsidRPr="00EE75A0" w:rsidRDefault="000A19C5" w:rsidP="006F5409">
      <w:pPr>
        <w:numPr>
          <w:ilvl w:val="0"/>
          <w:numId w:val="3"/>
        </w:numPr>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make the visit or activity fun and enjoyable and promote </w:t>
      </w:r>
      <w:proofErr w:type="gramStart"/>
      <w:r w:rsidRPr="00EE75A0">
        <w:rPr>
          <w:rFonts w:eastAsia="Times New Roman" w:cstheme="minorHAnsi"/>
          <w:color w:val="000000" w:themeColor="text1"/>
          <w:sz w:val="22"/>
          <w:szCs w:val="22"/>
          <w:lang w:eastAsia="en-GB"/>
        </w:rPr>
        <w:t>equality</w:t>
      </w:r>
      <w:proofErr w:type="gramEnd"/>
      <w:r w:rsidRPr="00EE75A0">
        <w:rPr>
          <w:rFonts w:eastAsia="Times New Roman" w:cstheme="minorHAnsi"/>
          <w:color w:val="000000" w:themeColor="text1"/>
          <w:sz w:val="22"/>
          <w:szCs w:val="22"/>
          <w:lang w:eastAsia="en-GB"/>
        </w:rPr>
        <w:t xml:space="preserve"> </w:t>
      </w:r>
    </w:p>
    <w:p w14:paraId="1FC96FD4" w14:textId="77777777" w:rsidR="000A19C5" w:rsidRPr="00EE75A0" w:rsidRDefault="000A19C5" w:rsidP="006F5409">
      <w:pPr>
        <w:numPr>
          <w:ilvl w:val="0"/>
          <w:numId w:val="3"/>
        </w:numPr>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give children supportive feedback rather than negative criticism. </w:t>
      </w:r>
    </w:p>
    <w:p w14:paraId="0DD3CC05" w14:textId="77777777" w:rsidR="000A19C5" w:rsidRPr="00EE75A0" w:rsidRDefault="000A19C5" w:rsidP="006F5409">
      <w:pPr>
        <w:numPr>
          <w:ilvl w:val="0"/>
          <w:numId w:val="3"/>
        </w:numPr>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plan and organise the work and workplace so as to minimise </w:t>
      </w:r>
      <w:proofErr w:type="gramStart"/>
      <w:r w:rsidRPr="00EE75A0">
        <w:rPr>
          <w:rFonts w:eastAsia="Times New Roman" w:cstheme="minorHAnsi"/>
          <w:color w:val="000000" w:themeColor="text1"/>
          <w:sz w:val="22"/>
          <w:szCs w:val="22"/>
          <w:lang w:eastAsia="en-GB"/>
        </w:rPr>
        <w:t>risks</w:t>
      </w:r>
      <w:proofErr w:type="gramEnd"/>
      <w:r w:rsidRPr="00EE75A0">
        <w:rPr>
          <w:rFonts w:eastAsia="Times New Roman" w:cstheme="minorHAnsi"/>
          <w:color w:val="000000" w:themeColor="text1"/>
          <w:sz w:val="22"/>
          <w:szCs w:val="22"/>
          <w:lang w:eastAsia="en-GB"/>
        </w:rPr>
        <w:t xml:space="preserve"> </w:t>
      </w:r>
    </w:p>
    <w:p w14:paraId="1F8B2DA3" w14:textId="77777777" w:rsidR="006F5409" w:rsidRPr="00EE75A0" w:rsidRDefault="000A19C5" w:rsidP="006F5409">
      <w:pPr>
        <w:numPr>
          <w:ilvl w:val="0"/>
          <w:numId w:val="3"/>
        </w:numPr>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lastRenderedPageBreak/>
        <w:t xml:space="preserve">be aware of situations which may present risks and manage these. For example, staff members should not allow themselves to be alone in the museum toilets with children or at any time when administering first aid. Museum staff should be aware of the first aiders on-site and should contact them in relation to any injury or incident requiring medical attention. </w:t>
      </w:r>
    </w:p>
    <w:p w14:paraId="56ED5F81" w14:textId="77777777" w:rsidR="006F5409" w:rsidRPr="00EE75A0" w:rsidRDefault="000A19C5" w:rsidP="006F5409">
      <w:pPr>
        <w:numPr>
          <w:ilvl w:val="0"/>
          <w:numId w:val="3"/>
        </w:numPr>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as far as possible be visible when working with children and ensure that there are two adults present at all </w:t>
      </w:r>
      <w:proofErr w:type="gramStart"/>
      <w:r w:rsidRPr="00EE75A0">
        <w:rPr>
          <w:rFonts w:eastAsia="Times New Roman" w:cstheme="minorHAnsi"/>
          <w:color w:val="000000" w:themeColor="text1"/>
          <w:sz w:val="22"/>
          <w:szCs w:val="22"/>
          <w:lang w:eastAsia="en-GB"/>
        </w:rPr>
        <w:t>times</w:t>
      </w:r>
      <w:proofErr w:type="gramEnd"/>
      <w:r w:rsidRPr="00EE75A0">
        <w:rPr>
          <w:rFonts w:eastAsia="Times New Roman" w:cstheme="minorHAnsi"/>
          <w:color w:val="000000" w:themeColor="text1"/>
          <w:sz w:val="22"/>
          <w:szCs w:val="22"/>
          <w:lang w:eastAsia="en-GB"/>
        </w:rPr>
        <w:t xml:space="preserve"> </w:t>
      </w:r>
    </w:p>
    <w:p w14:paraId="52897B34" w14:textId="4626BB54" w:rsidR="000A19C5" w:rsidRPr="00EE75A0" w:rsidRDefault="000A19C5" w:rsidP="006F5409">
      <w:pPr>
        <w:numPr>
          <w:ilvl w:val="0"/>
          <w:numId w:val="3"/>
        </w:numPr>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ensure that unnecessary physical contact with children does not take </w:t>
      </w:r>
      <w:proofErr w:type="gramStart"/>
      <w:r w:rsidRPr="00EE75A0">
        <w:rPr>
          <w:rFonts w:eastAsia="Times New Roman" w:cstheme="minorHAnsi"/>
          <w:color w:val="000000" w:themeColor="text1"/>
          <w:sz w:val="22"/>
          <w:szCs w:val="22"/>
          <w:lang w:eastAsia="en-GB"/>
        </w:rPr>
        <w:t>place</w:t>
      </w:r>
      <w:proofErr w:type="gramEnd"/>
      <w:r w:rsidRPr="00EE75A0">
        <w:rPr>
          <w:rFonts w:eastAsia="Times New Roman" w:cstheme="minorHAnsi"/>
          <w:color w:val="000000" w:themeColor="text1"/>
          <w:sz w:val="22"/>
          <w:szCs w:val="22"/>
          <w:lang w:eastAsia="en-GB"/>
        </w:rPr>
        <w:t xml:space="preserve"> </w:t>
      </w:r>
    </w:p>
    <w:p w14:paraId="7F48573F" w14:textId="77777777"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All staff must avoid action or behaviour that could be construed as poor practice or potentially abusive. Staff must not: </w:t>
      </w:r>
    </w:p>
    <w:p w14:paraId="15481888" w14:textId="77777777" w:rsidR="000A19C5" w:rsidRPr="00EE75A0" w:rsidRDefault="000A19C5" w:rsidP="006F5409">
      <w:pPr>
        <w:numPr>
          <w:ilvl w:val="0"/>
          <w:numId w:val="4"/>
        </w:numPr>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use </w:t>
      </w:r>
      <w:proofErr w:type="gramStart"/>
      <w:r w:rsidRPr="00EE75A0">
        <w:rPr>
          <w:rFonts w:eastAsia="Times New Roman" w:cstheme="minorHAnsi"/>
          <w:color w:val="000000" w:themeColor="text1"/>
          <w:sz w:val="22"/>
          <w:szCs w:val="22"/>
          <w:lang w:eastAsia="en-GB"/>
        </w:rPr>
        <w:t>language</w:t>
      </w:r>
      <w:proofErr w:type="gramEnd"/>
      <w:r w:rsidRPr="00EE75A0">
        <w:rPr>
          <w:rFonts w:eastAsia="Times New Roman" w:cstheme="minorHAnsi"/>
          <w:color w:val="000000" w:themeColor="text1"/>
          <w:sz w:val="22"/>
          <w:szCs w:val="22"/>
          <w:lang w:eastAsia="en-GB"/>
        </w:rPr>
        <w:t xml:space="preserve"> which is inappropriate, offensive or abusive. </w:t>
      </w:r>
    </w:p>
    <w:p w14:paraId="09E1CAA3" w14:textId="77777777" w:rsidR="000A19C5" w:rsidRPr="00EE75A0" w:rsidRDefault="000A19C5" w:rsidP="006F5409">
      <w:pPr>
        <w:numPr>
          <w:ilvl w:val="0"/>
          <w:numId w:val="4"/>
        </w:numPr>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use bullying behaviour to control children. </w:t>
      </w:r>
    </w:p>
    <w:p w14:paraId="26BEDB9A" w14:textId="7FD3347F" w:rsidR="000A19C5" w:rsidRPr="00EE75A0" w:rsidRDefault="000A19C5" w:rsidP="006F5409">
      <w:pPr>
        <w:numPr>
          <w:ilvl w:val="0"/>
          <w:numId w:val="4"/>
        </w:numPr>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behave physically in a manner which is inappropriate or sexually provocative. </w:t>
      </w:r>
    </w:p>
    <w:p w14:paraId="01824424" w14:textId="26DC8ED9" w:rsidR="000A19C5" w:rsidRPr="00EE75A0" w:rsidRDefault="000A19C5" w:rsidP="006F5409">
      <w:pPr>
        <w:numPr>
          <w:ilvl w:val="0"/>
          <w:numId w:val="4"/>
        </w:numPr>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do things for children of a personal nature that they can do themselves. </w:t>
      </w:r>
    </w:p>
    <w:p w14:paraId="7D7CC309" w14:textId="77777777" w:rsidR="000A19C5" w:rsidRPr="00EE75A0" w:rsidRDefault="000A19C5" w:rsidP="006F5409">
      <w:pPr>
        <w:numPr>
          <w:ilvl w:val="0"/>
          <w:numId w:val="4"/>
        </w:numPr>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engage in any form of illegal activity in relation to </w:t>
      </w:r>
      <w:proofErr w:type="gramStart"/>
      <w:r w:rsidRPr="00EE75A0">
        <w:rPr>
          <w:rFonts w:eastAsia="Times New Roman" w:cstheme="minorHAnsi"/>
          <w:color w:val="000000" w:themeColor="text1"/>
          <w:sz w:val="22"/>
          <w:szCs w:val="22"/>
          <w:lang w:eastAsia="en-GB"/>
        </w:rPr>
        <w:t>children</w:t>
      </w:r>
      <w:proofErr w:type="gramEnd"/>
      <w:r w:rsidRPr="00EE75A0">
        <w:rPr>
          <w:rFonts w:eastAsia="Times New Roman" w:cstheme="minorHAnsi"/>
          <w:color w:val="000000" w:themeColor="text1"/>
          <w:sz w:val="22"/>
          <w:szCs w:val="22"/>
          <w:lang w:eastAsia="en-GB"/>
        </w:rPr>
        <w:t xml:space="preserve"> </w:t>
      </w:r>
    </w:p>
    <w:p w14:paraId="324BB528" w14:textId="0E3818A6" w:rsidR="000A19C5" w:rsidRPr="00EE75A0" w:rsidRDefault="000A19C5" w:rsidP="006F5409">
      <w:pPr>
        <w:numPr>
          <w:ilvl w:val="0"/>
          <w:numId w:val="4"/>
        </w:numPr>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act in ways intended to shame, humiliate, belittle or degrade </w:t>
      </w:r>
      <w:proofErr w:type="gramStart"/>
      <w:r w:rsidRPr="00EE75A0">
        <w:rPr>
          <w:rFonts w:eastAsia="Times New Roman" w:cstheme="minorHAnsi"/>
          <w:color w:val="000000" w:themeColor="text1"/>
          <w:sz w:val="22"/>
          <w:szCs w:val="22"/>
          <w:lang w:eastAsia="en-GB"/>
        </w:rPr>
        <w:t>children</w:t>
      </w:r>
      <w:proofErr w:type="gramEnd"/>
      <w:r w:rsidRPr="00EE75A0">
        <w:rPr>
          <w:rFonts w:eastAsia="Times New Roman" w:cstheme="minorHAnsi"/>
          <w:color w:val="000000" w:themeColor="text1"/>
          <w:sz w:val="22"/>
          <w:szCs w:val="22"/>
          <w:lang w:eastAsia="en-GB"/>
        </w:rPr>
        <w:t xml:space="preserve"> </w:t>
      </w:r>
    </w:p>
    <w:p w14:paraId="36766E29" w14:textId="786CE66B" w:rsidR="006F5409" w:rsidRPr="00EE75A0" w:rsidRDefault="000A19C5" w:rsidP="006F5409">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Any poor practice will be dealt with through the museum’s Disciplinary Procedure. </w:t>
      </w:r>
    </w:p>
    <w:p w14:paraId="264CEEC5" w14:textId="77777777" w:rsidR="000A19C5" w:rsidRPr="00EE75A0" w:rsidRDefault="000A19C5" w:rsidP="006F5409">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b/>
          <w:bCs/>
          <w:color w:val="000000" w:themeColor="text1"/>
          <w:sz w:val="22"/>
          <w:szCs w:val="22"/>
          <w:lang w:eastAsia="en-GB"/>
        </w:rPr>
        <w:t>iii.</w:t>
      </w:r>
      <w:r w:rsidRPr="00EE75A0">
        <w:rPr>
          <w:rFonts w:eastAsia="Times New Roman" w:cstheme="minorHAnsi"/>
          <w:color w:val="000000" w:themeColor="text1"/>
          <w:sz w:val="22"/>
          <w:szCs w:val="22"/>
          <w:lang w:eastAsia="en-GB"/>
        </w:rPr>
        <w:t xml:space="preserve"> Roles and responsibilities relating to suspicions or allegations of child </w:t>
      </w:r>
      <w:proofErr w:type="gramStart"/>
      <w:r w:rsidRPr="00EE75A0">
        <w:rPr>
          <w:rFonts w:eastAsia="Times New Roman" w:cstheme="minorHAnsi"/>
          <w:color w:val="000000" w:themeColor="text1"/>
          <w:sz w:val="22"/>
          <w:szCs w:val="22"/>
          <w:lang w:eastAsia="en-GB"/>
        </w:rPr>
        <w:t>abuse</w:t>
      </w:r>
      <w:proofErr w:type="gramEnd"/>
      <w:r w:rsidRPr="00EE75A0">
        <w:rPr>
          <w:rFonts w:eastAsia="Times New Roman" w:cstheme="minorHAnsi"/>
          <w:color w:val="000000" w:themeColor="text1"/>
          <w:sz w:val="22"/>
          <w:szCs w:val="22"/>
          <w:lang w:eastAsia="en-GB"/>
        </w:rPr>
        <w:t xml:space="preserve"> </w:t>
      </w:r>
    </w:p>
    <w:p w14:paraId="7070B64F" w14:textId="41A84F59" w:rsidR="000A19C5" w:rsidRPr="00EE75A0" w:rsidRDefault="000A19C5" w:rsidP="006F5409">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It is not the responsibility of </w:t>
      </w:r>
      <w:r w:rsidR="00E20CD9" w:rsidRPr="00EE75A0">
        <w:rPr>
          <w:rFonts w:eastAsia="Times New Roman" w:cstheme="minorHAnsi"/>
          <w:color w:val="000000" w:themeColor="text1"/>
          <w:sz w:val="22"/>
          <w:szCs w:val="22"/>
          <w:lang w:eastAsia="en-GB"/>
        </w:rPr>
        <w:t>m</w:t>
      </w:r>
      <w:r w:rsidRPr="00EE75A0">
        <w:rPr>
          <w:rFonts w:eastAsia="Times New Roman" w:cstheme="minorHAnsi"/>
          <w:color w:val="000000" w:themeColor="text1"/>
          <w:sz w:val="22"/>
          <w:szCs w:val="22"/>
          <w:lang w:eastAsia="en-GB"/>
        </w:rPr>
        <w:t xml:space="preserve">useum staff to decide whether abuse has taken place or not. All staff must act if there is a cause for concern. Any suspicion, allegation, or incident of abuse must be reported to the DSO. </w:t>
      </w:r>
    </w:p>
    <w:p w14:paraId="2F0EDE20" w14:textId="77777777" w:rsidR="000A19C5" w:rsidRPr="00EE75A0" w:rsidRDefault="000A19C5" w:rsidP="006F5409">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b/>
          <w:bCs/>
          <w:color w:val="000000" w:themeColor="text1"/>
          <w:sz w:val="22"/>
          <w:szCs w:val="22"/>
          <w:lang w:eastAsia="en-GB"/>
        </w:rPr>
        <w:t>iv.</w:t>
      </w:r>
      <w:r w:rsidRPr="00EE75A0">
        <w:rPr>
          <w:rFonts w:eastAsia="Times New Roman" w:cstheme="minorHAnsi"/>
          <w:color w:val="000000" w:themeColor="text1"/>
          <w:sz w:val="22"/>
          <w:szCs w:val="22"/>
          <w:lang w:eastAsia="en-GB"/>
        </w:rPr>
        <w:t xml:space="preserve"> Responding to allegations of abuse or inappropriate or dangerous behaviour against a member of staff, volunteer or other contracted </w:t>
      </w:r>
      <w:proofErr w:type="gramStart"/>
      <w:r w:rsidRPr="00EE75A0">
        <w:rPr>
          <w:rFonts w:eastAsia="Times New Roman" w:cstheme="minorHAnsi"/>
          <w:color w:val="000000" w:themeColor="text1"/>
          <w:sz w:val="22"/>
          <w:szCs w:val="22"/>
          <w:lang w:eastAsia="en-GB"/>
        </w:rPr>
        <w:t>worker</w:t>
      </w:r>
      <w:proofErr w:type="gramEnd"/>
      <w:r w:rsidRPr="00EE75A0">
        <w:rPr>
          <w:rFonts w:eastAsia="Times New Roman" w:cstheme="minorHAnsi"/>
          <w:color w:val="000000" w:themeColor="text1"/>
          <w:sz w:val="22"/>
          <w:szCs w:val="22"/>
          <w:lang w:eastAsia="en-GB"/>
        </w:rPr>
        <w:t xml:space="preserve"> </w:t>
      </w:r>
    </w:p>
    <w:p w14:paraId="686C3AFA" w14:textId="77777777" w:rsidR="000A19C5" w:rsidRPr="00EE75A0" w:rsidRDefault="000A19C5" w:rsidP="006F5409">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If the allegation is against a member of staff, </w:t>
      </w:r>
      <w:proofErr w:type="gramStart"/>
      <w:r w:rsidRPr="00EE75A0">
        <w:rPr>
          <w:rFonts w:eastAsia="Times New Roman" w:cstheme="minorHAnsi"/>
          <w:color w:val="000000" w:themeColor="text1"/>
          <w:sz w:val="22"/>
          <w:szCs w:val="22"/>
          <w:lang w:eastAsia="en-GB"/>
        </w:rPr>
        <w:t>volunteer</w:t>
      </w:r>
      <w:proofErr w:type="gramEnd"/>
      <w:r w:rsidRPr="00EE75A0">
        <w:rPr>
          <w:rFonts w:eastAsia="Times New Roman" w:cstheme="minorHAnsi"/>
          <w:color w:val="000000" w:themeColor="text1"/>
          <w:sz w:val="22"/>
          <w:szCs w:val="22"/>
          <w:lang w:eastAsia="en-GB"/>
        </w:rPr>
        <w:t xml:space="preserve"> or freelance/contract worker then the concern should be reported in the first instance to the DSO. If the DSO is not available staff members should go to their immediate line manager. </w:t>
      </w:r>
    </w:p>
    <w:p w14:paraId="1B1F825B" w14:textId="77777777" w:rsidR="000A19C5" w:rsidRPr="00EE75A0" w:rsidRDefault="000A19C5" w:rsidP="006F5409">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If the allegation is against the staff member’s line manager or the DSO, then concern should be reported directly to the Head of HR. (A copy of all Child Protection information used by the DSO should be kept by the Head of HR for reference). </w:t>
      </w:r>
    </w:p>
    <w:p w14:paraId="22D8A85D" w14:textId="77777777" w:rsidR="000A19C5" w:rsidRPr="00EE75A0" w:rsidRDefault="000A19C5" w:rsidP="006F5409">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Any allegation made against a member of staff should be reported to the Local Authority Designated Officer (formerly abbreviated to LADO) within one working day of the incident. The contact number for the Designated Officer in Kensington and Chelsea is 07739315432 (ask to speak to the Duty Child Protection Advisor) OR email lado.enquiries@rbkc.gcsx.gov.uk </w:t>
      </w:r>
    </w:p>
    <w:p w14:paraId="5B09B6D4" w14:textId="77777777"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Irrespective of action by Social Services or the police, Senior Management must follow the museum’s Disciplinary Procedure as appropriate. </w:t>
      </w:r>
    </w:p>
    <w:p w14:paraId="1EB7D4C2" w14:textId="77777777"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b/>
          <w:bCs/>
          <w:color w:val="000000" w:themeColor="text1"/>
          <w:sz w:val="22"/>
          <w:szCs w:val="22"/>
          <w:lang w:eastAsia="en-GB"/>
        </w:rPr>
        <w:t>v.</w:t>
      </w:r>
      <w:r w:rsidRPr="00EE75A0">
        <w:rPr>
          <w:rFonts w:eastAsia="Times New Roman" w:cstheme="minorHAnsi"/>
          <w:color w:val="000000" w:themeColor="text1"/>
          <w:sz w:val="22"/>
          <w:szCs w:val="22"/>
          <w:lang w:eastAsia="en-GB"/>
        </w:rPr>
        <w:t xml:space="preserve"> Responding to an allegation of </w:t>
      </w:r>
      <w:proofErr w:type="gramStart"/>
      <w:r w:rsidRPr="00EE75A0">
        <w:rPr>
          <w:rFonts w:eastAsia="Times New Roman" w:cstheme="minorHAnsi"/>
          <w:color w:val="000000" w:themeColor="text1"/>
          <w:sz w:val="22"/>
          <w:szCs w:val="22"/>
          <w:lang w:eastAsia="en-GB"/>
        </w:rPr>
        <w:t>abuse</w:t>
      </w:r>
      <w:proofErr w:type="gramEnd"/>
      <w:r w:rsidRPr="00EE75A0">
        <w:rPr>
          <w:rFonts w:eastAsia="Times New Roman" w:cstheme="minorHAnsi"/>
          <w:color w:val="000000" w:themeColor="text1"/>
          <w:sz w:val="22"/>
          <w:szCs w:val="22"/>
          <w:lang w:eastAsia="en-GB"/>
        </w:rPr>
        <w:t xml:space="preserve"> </w:t>
      </w:r>
    </w:p>
    <w:p w14:paraId="0D69E5FB" w14:textId="77777777"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Abuse or suspected abuse of a child may present in two ways: a staff member may observe </w:t>
      </w:r>
      <w:proofErr w:type="gramStart"/>
      <w:r w:rsidRPr="00EE75A0">
        <w:rPr>
          <w:rFonts w:eastAsia="Times New Roman" w:cstheme="minorHAnsi"/>
          <w:color w:val="000000" w:themeColor="text1"/>
          <w:sz w:val="22"/>
          <w:szCs w:val="22"/>
          <w:lang w:eastAsia="en-GB"/>
        </w:rPr>
        <w:t>abuse</w:t>
      </w:r>
      <w:proofErr w:type="gramEnd"/>
      <w:r w:rsidRPr="00EE75A0">
        <w:rPr>
          <w:rFonts w:eastAsia="Times New Roman" w:cstheme="minorHAnsi"/>
          <w:color w:val="000000" w:themeColor="text1"/>
          <w:sz w:val="22"/>
          <w:szCs w:val="22"/>
          <w:lang w:eastAsia="en-GB"/>
        </w:rPr>
        <w:t xml:space="preserve"> or a child may confide in a member of staff (‘disclosure’). </w:t>
      </w:r>
    </w:p>
    <w:p w14:paraId="32A876F2" w14:textId="77777777"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Observation of an abusive incident requires: </w:t>
      </w:r>
    </w:p>
    <w:p w14:paraId="03E7F490" w14:textId="77777777" w:rsidR="000A19C5" w:rsidRPr="00EE75A0" w:rsidRDefault="000A19C5" w:rsidP="006F5409">
      <w:pPr>
        <w:numPr>
          <w:ilvl w:val="0"/>
          <w:numId w:val="5"/>
        </w:numPr>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lastRenderedPageBreak/>
        <w:t xml:space="preserve">immediate action to protect the </w:t>
      </w:r>
      <w:proofErr w:type="gramStart"/>
      <w:r w:rsidRPr="00EE75A0">
        <w:rPr>
          <w:rFonts w:eastAsia="Times New Roman" w:cstheme="minorHAnsi"/>
          <w:color w:val="000000" w:themeColor="text1"/>
          <w:sz w:val="22"/>
          <w:szCs w:val="22"/>
          <w:lang w:eastAsia="en-GB"/>
        </w:rPr>
        <w:t>child</w:t>
      </w:r>
      <w:proofErr w:type="gramEnd"/>
      <w:r w:rsidRPr="00EE75A0">
        <w:rPr>
          <w:rFonts w:eastAsia="Times New Roman" w:cstheme="minorHAnsi"/>
          <w:color w:val="000000" w:themeColor="text1"/>
          <w:sz w:val="22"/>
          <w:szCs w:val="22"/>
          <w:lang w:eastAsia="en-GB"/>
        </w:rPr>
        <w:t xml:space="preserve"> </w:t>
      </w:r>
    </w:p>
    <w:p w14:paraId="749DF933" w14:textId="77777777" w:rsidR="000A19C5" w:rsidRPr="00EE75A0" w:rsidRDefault="000A19C5" w:rsidP="006F5409">
      <w:pPr>
        <w:numPr>
          <w:ilvl w:val="0"/>
          <w:numId w:val="5"/>
        </w:numPr>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immediate medical attention if necessary </w:t>
      </w:r>
    </w:p>
    <w:p w14:paraId="75D8DAFA" w14:textId="5BD9028A" w:rsidR="000A19C5" w:rsidRPr="00EE75A0" w:rsidRDefault="000A19C5" w:rsidP="006F5409">
      <w:pPr>
        <w:numPr>
          <w:ilvl w:val="0"/>
          <w:numId w:val="5"/>
        </w:numPr>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consultation with the DSO who will </w:t>
      </w:r>
      <w:proofErr w:type="gramStart"/>
      <w:r w:rsidRPr="00EE75A0">
        <w:rPr>
          <w:rFonts w:eastAsia="Times New Roman" w:cstheme="minorHAnsi"/>
          <w:color w:val="000000" w:themeColor="text1"/>
          <w:sz w:val="22"/>
          <w:szCs w:val="22"/>
          <w:lang w:eastAsia="en-GB"/>
        </w:rPr>
        <w:t>make contact with</w:t>
      </w:r>
      <w:proofErr w:type="gramEnd"/>
      <w:r w:rsidRPr="00EE75A0">
        <w:rPr>
          <w:rFonts w:eastAsia="Times New Roman" w:cstheme="minorHAnsi"/>
          <w:color w:val="000000" w:themeColor="text1"/>
          <w:sz w:val="22"/>
          <w:szCs w:val="22"/>
          <w:lang w:eastAsia="en-GB"/>
        </w:rPr>
        <w:t xml:space="preserve"> the appropriate services or, if appropriate, call 999. </w:t>
      </w:r>
    </w:p>
    <w:p w14:paraId="1B559ACA" w14:textId="77777777" w:rsidR="000A19C5" w:rsidRPr="00EE75A0" w:rsidRDefault="000A19C5" w:rsidP="006F5409">
      <w:pPr>
        <w:ind w:left="720"/>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Disclosure: If a child confides an abusive situation to a member of staff, they have placed that person in a position of trust to help them - even if they ask him/her not to do anything or tell anyone. If such a disclosure occurs, the staff member should: </w:t>
      </w:r>
    </w:p>
    <w:p w14:paraId="3E1FF580" w14:textId="77777777" w:rsidR="000A19C5" w:rsidRPr="00EE75A0" w:rsidRDefault="000A19C5" w:rsidP="006F5409">
      <w:pPr>
        <w:numPr>
          <w:ilvl w:val="0"/>
          <w:numId w:val="6"/>
        </w:numPr>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React calmly so as not to frighten the </w:t>
      </w:r>
      <w:proofErr w:type="gramStart"/>
      <w:r w:rsidRPr="00EE75A0">
        <w:rPr>
          <w:rFonts w:eastAsia="Times New Roman" w:cstheme="minorHAnsi"/>
          <w:color w:val="000000" w:themeColor="text1"/>
          <w:sz w:val="22"/>
          <w:szCs w:val="22"/>
          <w:lang w:eastAsia="en-GB"/>
        </w:rPr>
        <w:t>child</w:t>
      </w:r>
      <w:proofErr w:type="gramEnd"/>
      <w:r w:rsidRPr="00EE75A0">
        <w:rPr>
          <w:rFonts w:eastAsia="Times New Roman" w:cstheme="minorHAnsi"/>
          <w:color w:val="000000" w:themeColor="text1"/>
          <w:sz w:val="22"/>
          <w:szCs w:val="22"/>
          <w:lang w:eastAsia="en-GB"/>
        </w:rPr>
        <w:t xml:space="preserve"> </w:t>
      </w:r>
    </w:p>
    <w:p w14:paraId="5E7B1C15" w14:textId="4CD6870D" w:rsidR="000A19C5" w:rsidRPr="00EE75A0" w:rsidRDefault="000A19C5" w:rsidP="006F5409">
      <w:pPr>
        <w:numPr>
          <w:ilvl w:val="0"/>
          <w:numId w:val="6"/>
        </w:numPr>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Take what the child says seriously and record the information </w:t>
      </w:r>
      <w:proofErr w:type="gramStart"/>
      <w:r w:rsidRPr="00EE75A0">
        <w:rPr>
          <w:rFonts w:eastAsia="Times New Roman" w:cstheme="minorHAnsi"/>
          <w:color w:val="000000" w:themeColor="text1"/>
          <w:sz w:val="22"/>
          <w:szCs w:val="22"/>
          <w:lang w:eastAsia="en-GB"/>
        </w:rPr>
        <w:t>as soon as possible</w:t>
      </w:r>
      <w:proofErr w:type="gramEnd"/>
      <w:r w:rsidRPr="00EE75A0">
        <w:rPr>
          <w:rFonts w:eastAsia="Times New Roman" w:cstheme="minorHAnsi"/>
          <w:color w:val="000000" w:themeColor="text1"/>
          <w:sz w:val="22"/>
          <w:szCs w:val="22"/>
          <w:lang w:eastAsia="en-GB"/>
        </w:rPr>
        <w:t xml:space="preserve"> </w:t>
      </w:r>
    </w:p>
    <w:p w14:paraId="66D8739E" w14:textId="77777777" w:rsidR="006F5409" w:rsidRPr="00EE75A0" w:rsidRDefault="000A19C5" w:rsidP="006F5409">
      <w:pPr>
        <w:numPr>
          <w:ilvl w:val="0"/>
          <w:numId w:val="6"/>
        </w:numPr>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Pass on information to the DSO**</w:t>
      </w:r>
    </w:p>
    <w:p w14:paraId="3F5AB385" w14:textId="77777777" w:rsidR="006F5409" w:rsidRPr="00EE75A0" w:rsidRDefault="006F5409" w:rsidP="006F5409">
      <w:pPr>
        <w:rPr>
          <w:rFonts w:eastAsia="Times New Roman" w:cstheme="minorHAnsi"/>
          <w:color w:val="000000" w:themeColor="text1"/>
          <w:sz w:val="22"/>
          <w:szCs w:val="22"/>
          <w:lang w:eastAsia="en-GB"/>
        </w:rPr>
      </w:pPr>
    </w:p>
    <w:p w14:paraId="469BE693" w14:textId="18D85C54" w:rsidR="000A19C5" w:rsidRPr="00EE75A0" w:rsidRDefault="000A19C5" w:rsidP="006F5409">
      <w:pPr>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The staff member should not: </w:t>
      </w:r>
    </w:p>
    <w:p w14:paraId="65E97948" w14:textId="77777777" w:rsidR="000A19C5" w:rsidRPr="00EE75A0" w:rsidRDefault="000A19C5" w:rsidP="006F5409">
      <w:pPr>
        <w:numPr>
          <w:ilvl w:val="0"/>
          <w:numId w:val="7"/>
        </w:numPr>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Make promises that cannot be kept (such as the ability to stop the abuse) </w:t>
      </w:r>
    </w:p>
    <w:p w14:paraId="48DE9DDE" w14:textId="77777777" w:rsidR="000A19C5" w:rsidRPr="00EE75A0" w:rsidRDefault="000A19C5" w:rsidP="006F5409">
      <w:pPr>
        <w:numPr>
          <w:ilvl w:val="0"/>
          <w:numId w:val="7"/>
        </w:numPr>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Promise confidentiality: Staff members have a duty to report any </w:t>
      </w:r>
      <w:proofErr w:type="gramStart"/>
      <w:r w:rsidRPr="00EE75A0">
        <w:rPr>
          <w:rFonts w:eastAsia="Times New Roman" w:cstheme="minorHAnsi"/>
          <w:color w:val="000000" w:themeColor="text1"/>
          <w:sz w:val="22"/>
          <w:szCs w:val="22"/>
          <w:lang w:eastAsia="en-GB"/>
        </w:rPr>
        <w:t>disclosures</w:t>
      </w:r>
      <w:proofErr w:type="gramEnd"/>
      <w:r w:rsidRPr="00EE75A0">
        <w:rPr>
          <w:rFonts w:eastAsia="Times New Roman" w:cstheme="minorHAnsi"/>
          <w:color w:val="000000" w:themeColor="text1"/>
          <w:sz w:val="22"/>
          <w:szCs w:val="22"/>
          <w:lang w:eastAsia="en-GB"/>
        </w:rPr>
        <w:t xml:space="preserve"> </w:t>
      </w:r>
    </w:p>
    <w:p w14:paraId="1F5B17E8" w14:textId="77777777" w:rsidR="000A19C5" w:rsidRPr="00EE75A0" w:rsidRDefault="000A19C5" w:rsidP="006F5409">
      <w:pPr>
        <w:numPr>
          <w:ilvl w:val="0"/>
          <w:numId w:val="7"/>
        </w:numPr>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Ask leading </w:t>
      </w:r>
      <w:proofErr w:type="gramStart"/>
      <w:r w:rsidRPr="00EE75A0">
        <w:rPr>
          <w:rFonts w:eastAsia="Times New Roman" w:cstheme="minorHAnsi"/>
          <w:color w:val="000000" w:themeColor="text1"/>
          <w:sz w:val="22"/>
          <w:szCs w:val="22"/>
          <w:lang w:eastAsia="en-GB"/>
        </w:rPr>
        <w:t>questions</w:t>
      </w:r>
      <w:proofErr w:type="gramEnd"/>
      <w:r w:rsidRPr="00EE75A0">
        <w:rPr>
          <w:rFonts w:eastAsia="Times New Roman" w:cstheme="minorHAnsi"/>
          <w:color w:val="000000" w:themeColor="text1"/>
          <w:sz w:val="22"/>
          <w:szCs w:val="22"/>
          <w:lang w:eastAsia="en-GB"/>
        </w:rPr>
        <w:t xml:space="preserve"> </w:t>
      </w:r>
    </w:p>
    <w:p w14:paraId="04B0D2FC" w14:textId="77777777" w:rsidR="000A19C5" w:rsidRPr="00EE75A0" w:rsidRDefault="000A19C5" w:rsidP="00B777BA">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If there is a serious and immediate threat to a </w:t>
      </w:r>
      <w:proofErr w:type="gramStart"/>
      <w:r w:rsidRPr="00EE75A0">
        <w:rPr>
          <w:rFonts w:eastAsia="Times New Roman" w:cstheme="minorHAnsi"/>
          <w:color w:val="000000" w:themeColor="text1"/>
          <w:sz w:val="22"/>
          <w:szCs w:val="22"/>
          <w:lang w:eastAsia="en-GB"/>
        </w:rPr>
        <w:t>child</w:t>
      </w:r>
      <w:proofErr w:type="gramEnd"/>
      <w:r w:rsidRPr="00EE75A0">
        <w:rPr>
          <w:rFonts w:eastAsia="Times New Roman" w:cstheme="minorHAnsi"/>
          <w:color w:val="000000" w:themeColor="text1"/>
          <w:sz w:val="22"/>
          <w:szCs w:val="22"/>
          <w:lang w:eastAsia="en-GB"/>
        </w:rPr>
        <w:t xml:space="preserve"> then the police must be contacted immediately. </w:t>
      </w:r>
    </w:p>
    <w:p w14:paraId="0E9ACDC4" w14:textId="77777777" w:rsidR="000A19C5" w:rsidRPr="00EE75A0" w:rsidRDefault="000A19C5" w:rsidP="00B777BA">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Children’s Social Care should also be contacted. The local Children’s Social services telephone number is 020 7361 3013. They can also be contacted by email via socialservices@rbkc.gov.uk </w:t>
      </w:r>
    </w:p>
    <w:p w14:paraId="63D47EDD" w14:textId="70463B3B" w:rsidR="000A19C5" w:rsidRPr="00EE75A0" w:rsidRDefault="000A19C5" w:rsidP="00B777BA">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Given </w:t>
      </w:r>
      <w:r w:rsidR="00E20CD9" w:rsidRPr="00EE75A0">
        <w:rPr>
          <w:rFonts w:eastAsia="Times New Roman" w:cstheme="minorHAnsi"/>
          <w:color w:val="000000" w:themeColor="text1"/>
          <w:sz w:val="22"/>
          <w:szCs w:val="22"/>
          <w:lang w:eastAsia="en-GB"/>
        </w:rPr>
        <w:t>that the m</w:t>
      </w:r>
      <w:r w:rsidRPr="00EE75A0">
        <w:rPr>
          <w:rFonts w:eastAsia="Times New Roman" w:cstheme="minorHAnsi"/>
          <w:color w:val="000000" w:themeColor="text1"/>
          <w:sz w:val="22"/>
          <w:szCs w:val="22"/>
          <w:lang w:eastAsia="en-GB"/>
        </w:rPr>
        <w:t xml:space="preserve">useum is a charity, the Charities Commission must also be informed of serious safeguarding incidents: https://www.gov.uk/guidance/how-to-report-a-serious-incident-in-your- </w:t>
      </w:r>
      <w:proofErr w:type="gramStart"/>
      <w:r w:rsidRPr="00EE75A0">
        <w:rPr>
          <w:rFonts w:eastAsia="Times New Roman" w:cstheme="minorHAnsi"/>
          <w:color w:val="000000" w:themeColor="text1"/>
          <w:sz w:val="22"/>
          <w:szCs w:val="22"/>
          <w:lang w:eastAsia="en-GB"/>
        </w:rPr>
        <w:t>charity</w:t>
      </w:r>
      <w:proofErr w:type="gramEnd"/>
      <w:r w:rsidRPr="00EE75A0">
        <w:rPr>
          <w:rFonts w:eastAsia="Times New Roman" w:cstheme="minorHAnsi"/>
          <w:color w:val="000000" w:themeColor="text1"/>
          <w:sz w:val="22"/>
          <w:szCs w:val="22"/>
          <w:lang w:eastAsia="en-GB"/>
        </w:rPr>
        <w:t xml:space="preserve"> </w:t>
      </w:r>
    </w:p>
    <w:p w14:paraId="6A13D9FF" w14:textId="77777777" w:rsidR="000A19C5" w:rsidRPr="00EE75A0" w:rsidRDefault="000A19C5" w:rsidP="00B777BA">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**It is essential that any disclosure is acted on by the relevant member of staff and reported by the museum’s DSOs to relevant authorities (social services, </w:t>
      </w:r>
      <w:proofErr w:type="gramStart"/>
      <w:r w:rsidRPr="00EE75A0">
        <w:rPr>
          <w:rFonts w:eastAsia="Times New Roman" w:cstheme="minorHAnsi"/>
          <w:color w:val="000000" w:themeColor="text1"/>
          <w:sz w:val="22"/>
          <w:szCs w:val="22"/>
          <w:lang w:eastAsia="en-GB"/>
        </w:rPr>
        <w:t>school</w:t>
      </w:r>
      <w:proofErr w:type="gramEnd"/>
      <w:r w:rsidRPr="00EE75A0">
        <w:rPr>
          <w:rFonts w:eastAsia="Times New Roman" w:cstheme="minorHAnsi"/>
          <w:color w:val="000000" w:themeColor="text1"/>
          <w:sz w:val="22"/>
          <w:szCs w:val="22"/>
          <w:lang w:eastAsia="en-GB"/>
        </w:rPr>
        <w:t xml:space="preserve"> or police). It is NOT for the member of staff or DSO to make a judgement about the severity, </w:t>
      </w:r>
      <w:proofErr w:type="gramStart"/>
      <w:r w:rsidRPr="00EE75A0">
        <w:rPr>
          <w:rFonts w:eastAsia="Times New Roman" w:cstheme="minorHAnsi"/>
          <w:color w:val="000000" w:themeColor="text1"/>
          <w:sz w:val="22"/>
          <w:szCs w:val="22"/>
          <w:lang w:eastAsia="en-GB"/>
        </w:rPr>
        <w:t>nature</w:t>
      </w:r>
      <w:proofErr w:type="gramEnd"/>
      <w:r w:rsidRPr="00EE75A0">
        <w:rPr>
          <w:rFonts w:eastAsia="Times New Roman" w:cstheme="minorHAnsi"/>
          <w:color w:val="000000" w:themeColor="text1"/>
          <w:sz w:val="22"/>
          <w:szCs w:val="22"/>
          <w:lang w:eastAsia="en-GB"/>
        </w:rPr>
        <w:t xml:space="preserve"> or authenticity of the disclosure. </w:t>
      </w:r>
    </w:p>
    <w:p w14:paraId="545D7DA7" w14:textId="77777777"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Reporting a disclosure might, for example, provide the information social services needs to build a more complete picture of an ‘at risk’ child or vulnerable adult. </w:t>
      </w:r>
    </w:p>
    <w:p w14:paraId="21AA5C17" w14:textId="77777777"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vi. Recording an allegation of </w:t>
      </w:r>
      <w:proofErr w:type="gramStart"/>
      <w:r w:rsidRPr="00EE75A0">
        <w:rPr>
          <w:rFonts w:eastAsia="Times New Roman" w:cstheme="minorHAnsi"/>
          <w:color w:val="000000" w:themeColor="text1"/>
          <w:sz w:val="22"/>
          <w:szCs w:val="22"/>
          <w:lang w:eastAsia="en-GB"/>
        </w:rPr>
        <w:t>abuse</w:t>
      </w:r>
      <w:proofErr w:type="gramEnd"/>
      <w:r w:rsidRPr="00EE75A0">
        <w:rPr>
          <w:rFonts w:eastAsia="Times New Roman" w:cstheme="minorHAnsi"/>
          <w:color w:val="000000" w:themeColor="text1"/>
          <w:sz w:val="22"/>
          <w:szCs w:val="22"/>
          <w:lang w:eastAsia="en-GB"/>
        </w:rPr>
        <w:t xml:space="preserve"> </w:t>
      </w:r>
    </w:p>
    <w:p w14:paraId="1F9BB1D4" w14:textId="77777777"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The member of staff who receives a concern or disclosure of abuse should record the incident first hand. </w:t>
      </w:r>
    </w:p>
    <w:p w14:paraId="3301D2D4" w14:textId="2472065C"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To make an accurate recording of any concerns or disclosures the member of staff should us</w:t>
      </w:r>
      <w:r w:rsidR="00E20CD9" w:rsidRPr="00EE75A0">
        <w:rPr>
          <w:rFonts w:eastAsia="Times New Roman" w:cstheme="minorHAnsi"/>
          <w:color w:val="000000" w:themeColor="text1"/>
          <w:sz w:val="22"/>
          <w:szCs w:val="22"/>
          <w:lang w:eastAsia="en-GB"/>
        </w:rPr>
        <w:t>e</w:t>
      </w:r>
      <w:r w:rsidRPr="00EE75A0">
        <w:rPr>
          <w:rFonts w:eastAsia="Times New Roman" w:cstheme="minorHAnsi"/>
          <w:color w:val="000000" w:themeColor="text1"/>
          <w:sz w:val="22"/>
          <w:szCs w:val="22"/>
          <w:lang w:eastAsia="en-GB"/>
        </w:rPr>
        <w:t xml:space="preserve"> the </w:t>
      </w:r>
      <w:r w:rsidR="00E20CD9" w:rsidRPr="00EE75A0">
        <w:rPr>
          <w:rFonts w:eastAsia="Times New Roman" w:cstheme="minorHAnsi"/>
          <w:color w:val="000000" w:themeColor="text1"/>
          <w:sz w:val="22"/>
          <w:szCs w:val="22"/>
          <w:lang w:eastAsia="en-GB"/>
        </w:rPr>
        <w:t>m</w:t>
      </w:r>
      <w:r w:rsidRPr="00EE75A0">
        <w:rPr>
          <w:rFonts w:eastAsia="Times New Roman" w:cstheme="minorHAnsi"/>
          <w:color w:val="000000" w:themeColor="text1"/>
          <w:sz w:val="22"/>
          <w:szCs w:val="22"/>
          <w:lang w:eastAsia="en-GB"/>
        </w:rPr>
        <w:t xml:space="preserve">useum’s Safeguarding Incident Reporting Form and include the following: </w:t>
      </w:r>
    </w:p>
    <w:p w14:paraId="6801ED6C" w14:textId="77777777" w:rsidR="000A19C5" w:rsidRPr="00EE75A0" w:rsidRDefault="000A19C5" w:rsidP="000A19C5">
      <w:pPr>
        <w:numPr>
          <w:ilvl w:val="0"/>
          <w:numId w:val="8"/>
        </w:num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A timely response, write down the details </w:t>
      </w:r>
      <w:proofErr w:type="gramStart"/>
      <w:r w:rsidRPr="00EE75A0">
        <w:rPr>
          <w:rFonts w:eastAsia="Times New Roman" w:cstheme="minorHAnsi"/>
          <w:color w:val="000000" w:themeColor="text1"/>
          <w:sz w:val="22"/>
          <w:szCs w:val="22"/>
          <w:lang w:eastAsia="en-GB"/>
        </w:rPr>
        <w:t>as soon as possible</w:t>
      </w:r>
      <w:proofErr w:type="gramEnd"/>
      <w:r w:rsidRPr="00EE75A0">
        <w:rPr>
          <w:rFonts w:eastAsia="Times New Roman" w:cstheme="minorHAnsi"/>
          <w:color w:val="000000" w:themeColor="text1"/>
          <w:sz w:val="22"/>
          <w:szCs w:val="22"/>
          <w:lang w:eastAsia="en-GB"/>
        </w:rPr>
        <w:t xml:space="preserve"> </w:t>
      </w:r>
    </w:p>
    <w:p w14:paraId="2CFE4358" w14:textId="77777777" w:rsidR="000A19C5" w:rsidRPr="00EE75A0" w:rsidRDefault="000A19C5" w:rsidP="000A19C5">
      <w:pPr>
        <w:numPr>
          <w:ilvl w:val="0"/>
          <w:numId w:val="8"/>
        </w:num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Date and sign the record- if you later recall further information do not change the original record, add as </w:t>
      </w:r>
      <w:proofErr w:type="gramStart"/>
      <w:r w:rsidRPr="00EE75A0">
        <w:rPr>
          <w:rFonts w:eastAsia="Times New Roman" w:cstheme="minorHAnsi"/>
          <w:color w:val="000000" w:themeColor="text1"/>
          <w:sz w:val="22"/>
          <w:szCs w:val="22"/>
          <w:lang w:eastAsia="en-GB"/>
        </w:rPr>
        <w:t>addendum</w:t>
      </w:r>
      <w:proofErr w:type="gramEnd"/>
      <w:r w:rsidRPr="00EE75A0">
        <w:rPr>
          <w:rFonts w:eastAsia="Times New Roman" w:cstheme="minorHAnsi"/>
          <w:color w:val="000000" w:themeColor="text1"/>
          <w:sz w:val="22"/>
          <w:szCs w:val="22"/>
          <w:lang w:eastAsia="en-GB"/>
        </w:rPr>
        <w:t xml:space="preserve"> </w:t>
      </w:r>
    </w:p>
    <w:p w14:paraId="316A4B28" w14:textId="77777777" w:rsidR="000A19C5" w:rsidRPr="00EE75A0" w:rsidRDefault="000A19C5" w:rsidP="000A19C5">
      <w:pPr>
        <w:numPr>
          <w:ilvl w:val="0"/>
          <w:numId w:val="8"/>
        </w:num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Record verbatim notes of what child/ young person </w:t>
      </w:r>
      <w:proofErr w:type="gramStart"/>
      <w:r w:rsidRPr="00EE75A0">
        <w:rPr>
          <w:rFonts w:eastAsia="Times New Roman" w:cstheme="minorHAnsi"/>
          <w:color w:val="000000" w:themeColor="text1"/>
          <w:sz w:val="22"/>
          <w:szCs w:val="22"/>
          <w:lang w:eastAsia="en-GB"/>
        </w:rPr>
        <w:t>says</w:t>
      </w:r>
      <w:proofErr w:type="gramEnd"/>
      <w:r w:rsidRPr="00EE75A0">
        <w:rPr>
          <w:rFonts w:eastAsia="Times New Roman" w:cstheme="minorHAnsi"/>
          <w:color w:val="000000" w:themeColor="text1"/>
          <w:sz w:val="22"/>
          <w:szCs w:val="22"/>
          <w:lang w:eastAsia="en-GB"/>
        </w:rPr>
        <w:t xml:space="preserve"> </w:t>
      </w:r>
    </w:p>
    <w:p w14:paraId="55D1FC3F" w14:textId="77777777" w:rsidR="000A19C5" w:rsidRPr="00EE75A0" w:rsidRDefault="000A19C5" w:rsidP="000A19C5">
      <w:pPr>
        <w:numPr>
          <w:ilvl w:val="0"/>
          <w:numId w:val="8"/>
        </w:num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The details of the concern: nature of any injury/ abuse </w:t>
      </w:r>
    </w:p>
    <w:p w14:paraId="4DB13932" w14:textId="77777777" w:rsidR="00B777BA" w:rsidRPr="00EE75A0" w:rsidRDefault="000A19C5" w:rsidP="00B777BA">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The form can be found at the end of this </w:t>
      </w:r>
      <w:proofErr w:type="gramStart"/>
      <w:r w:rsidRPr="00EE75A0">
        <w:rPr>
          <w:rFonts w:eastAsia="Times New Roman" w:cstheme="minorHAnsi"/>
          <w:color w:val="000000" w:themeColor="text1"/>
          <w:sz w:val="22"/>
          <w:szCs w:val="22"/>
          <w:lang w:eastAsia="en-GB"/>
        </w:rPr>
        <w:t>policy</w:t>
      </w:r>
      <w:proofErr w:type="gramEnd"/>
      <w:r w:rsidRPr="00EE75A0">
        <w:rPr>
          <w:rFonts w:eastAsia="Times New Roman" w:cstheme="minorHAnsi"/>
          <w:color w:val="000000" w:themeColor="text1"/>
          <w:sz w:val="22"/>
          <w:szCs w:val="22"/>
          <w:lang w:eastAsia="en-GB"/>
        </w:rPr>
        <w:t xml:space="preserve"> or the DSO can supply one. It is the DSO’s responsibility to pass this on to Children’s Social Care. </w:t>
      </w:r>
    </w:p>
    <w:p w14:paraId="2E594D0C" w14:textId="4EFBE7DB" w:rsidR="000A19C5" w:rsidRPr="00EE75A0" w:rsidRDefault="000A19C5" w:rsidP="00B777BA">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The completed incident form will be passed on to the Local Authority Designated Officer by the </w:t>
      </w:r>
      <w:r w:rsidR="00E20CD9" w:rsidRPr="00EE75A0">
        <w:rPr>
          <w:rFonts w:eastAsia="Times New Roman" w:cstheme="minorHAnsi"/>
          <w:color w:val="000000" w:themeColor="text1"/>
          <w:sz w:val="22"/>
          <w:szCs w:val="22"/>
          <w:lang w:eastAsia="en-GB"/>
        </w:rPr>
        <w:t>m</w:t>
      </w:r>
      <w:r w:rsidRPr="00EE75A0">
        <w:rPr>
          <w:rFonts w:eastAsia="Times New Roman" w:cstheme="minorHAnsi"/>
          <w:color w:val="000000" w:themeColor="text1"/>
          <w:sz w:val="22"/>
          <w:szCs w:val="22"/>
          <w:lang w:eastAsia="en-GB"/>
        </w:rPr>
        <w:t xml:space="preserve">useum’s DSO. All forms are stored electronically at the museum until the child is 25 years of age </w:t>
      </w:r>
      <w:r w:rsidRPr="00EE75A0">
        <w:rPr>
          <w:rFonts w:eastAsia="Times New Roman" w:cstheme="minorHAnsi"/>
          <w:color w:val="000000" w:themeColor="text1"/>
          <w:sz w:val="22"/>
          <w:szCs w:val="22"/>
          <w:lang w:eastAsia="en-GB"/>
        </w:rPr>
        <w:lastRenderedPageBreak/>
        <w:t xml:space="preserve">(or for 10 years if the incident involves a vulnerable adult) before being destroyed. Access is strictly controlled to this documentation. </w:t>
      </w:r>
    </w:p>
    <w:p w14:paraId="32ED7F21" w14:textId="4B7B21BD" w:rsidR="000A19C5" w:rsidRPr="00EE75A0" w:rsidRDefault="00524120" w:rsidP="00B777BA">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b/>
          <w:bCs/>
          <w:color w:val="000000" w:themeColor="text1"/>
          <w:sz w:val="22"/>
          <w:szCs w:val="22"/>
          <w:lang w:eastAsia="en-GB"/>
        </w:rPr>
        <w:t>S</w:t>
      </w:r>
      <w:r w:rsidR="000A19C5" w:rsidRPr="00EE75A0">
        <w:rPr>
          <w:rFonts w:eastAsia="Times New Roman" w:cstheme="minorHAnsi"/>
          <w:b/>
          <w:bCs/>
          <w:color w:val="000000" w:themeColor="text1"/>
          <w:sz w:val="22"/>
          <w:szCs w:val="22"/>
          <w:lang w:eastAsia="en-GB"/>
        </w:rPr>
        <w:t xml:space="preserve">ummary </w:t>
      </w:r>
    </w:p>
    <w:p w14:paraId="5C32F08D" w14:textId="7B92E51E" w:rsidR="000A19C5" w:rsidRPr="00EE75A0" w:rsidRDefault="000A19C5" w:rsidP="00B777BA">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This Child &amp; Vulnerable Adults Safeguarding Policy and guidance confirms the </w:t>
      </w:r>
      <w:r w:rsidR="00E20CD9" w:rsidRPr="00EE75A0">
        <w:rPr>
          <w:rFonts w:eastAsia="Times New Roman" w:cstheme="minorHAnsi"/>
          <w:color w:val="000000" w:themeColor="text1"/>
          <w:sz w:val="22"/>
          <w:szCs w:val="22"/>
          <w:lang w:eastAsia="en-GB"/>
        </w:rPr>
        <w:t>m</w:t>
      </w:r>
      <w:r w:rsidRPr="00EE75A0">
        <w:rPr>
          <w:rFonts w:eastAsia="Times New Roman" w:cstheme="minorHAnsi"/>
          <w:color w:val="000000" w:themeColor="text1"/>
          <w:sz w:val="22"/>
          <w:szCs w:val="22"/>
          <w:lang w:eastAsia="en-GB"/>
        </w:rPr>
        <w:t xml:space="preserve">useum’s commitment to promote the welfare and safety of all visitors to the museum and to those engaged in its activities. All staff members will be supported in relation to promoting the welfare of children and vulnerable adults at the museum by being made aware of the procedures outlined in this document and via annual training. All staff will be expected to read this policy, sign an agreement to comply with it, and apply the procedures in practice. </w:t>
      </w:r>
    </w:p>
    <w:p w14:paraId="7B54126A" w14:textId="77777777" w:rsidR="00524120" w:rsidRPr="00EE75A0" w:rsidRDefault="00524120" w:rsidP="000A19C5">
      <w:pPr>
        <w:spacing w:before="100" w:beforeAutospacing="1" w:after="100" w:afterAutospacing="1"/>
        <w:rPr>
          <w:rFonts w:eastAsia="Times New Roman" w:cstheme="minorHAnsi"/>
          <w:b/>
          <w:bCs/>
          <w:color w:val="000000" w:themeColor="text1"/>
          <w:sz w:val="22"/>
          <w:szCs w:val="22"/>
          <w:lang w:eastAsia="en-GB"/>
        </w:rPr>
      </w:pPr>
    </w:p>
    <w:p w14:paraId="0258BA69" w14:textId="2A5433CD" w:rsidR="000A19C5" w:rsidRPr="00EE75A0" w:rsidRDefault="00524120"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b/>
          <w:bCs/>
          <w:color w:val="000000" w:themeColor="text1"/>
          <w:sz w:val="22"/>
          <w:szCs w:val="22"/>
          <w:lang w:eastAsia="en-GB"/>
        </w:rPr>
        <w:t>G</w:t>
      </w:r>
      <w:r w:rsidR="000A19C5" w:rsidRPr="00EE75A0">
        <w:rPr>
          <w:rFonts w:eastAsia="Times New Roman" w:cstheme="minorHAnsi"/>
          <w:b/>
          <w:bCs/>
          <w:color w:val="000000" w:themeColor="text1"/>
          <w:sz w:val="22"/>
          <w:szCs w:val="22"/>
          <w:lang w:eastAsia="en-GB"/>
        </w:rPr>
        <w:t xml:space="preserve">lossary </w:t>
      </w:r>
    </w:p>
    <w:p w14:paraId="20F3EF44" w14:textId="77777777"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b/>
          <w:bCs/>
          <w:color w:val="000000" w:themeColor="text1"/>
          <w:sz w:val="22"/>
          <w:szCs w:val="22"/>
          <w:lang w:eastAsia="en-GB"/>
        </w:rPr>
        <w:t xml:space="preserve">Child/Children </w:t>
      </w:r>
    </w:p>
    <w:p w14:paraId="492EC21F" w14:textId="77777777"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In keeping with ‘Every Child Matters’, the Children’s Act 2004, ‘child’ or ‘children’ refers to young people up to 18 years of </w:t>
      </w:r>
      <w:proofErr w:type="gramStart"/>
      <w:r w:rsidRPr="00EE75A0">
        <w:rPr>
          <w:rFonts w:eastAsia="Times New Roman" w:cstheme="minorHAnsi"/>
          <w:color w:val="000000" w:themeColor="text1"/>
          <w:sz w:val="22"/>
          <w:szCs w:val="22"/>
          <w:lang w:eastAsia="en-GB"/>
        </w:rPr>
        <w:t>age</w:t>
      </w:r>
      <w:proofErr w:type="gramEnd"/>
      <w:r w:rsidRPr="00EE75A0">
        <w:rPr>
          <w:rFonts w:eastAsia="Times New Roman" w:cstheme="minorHAnsi"/>
          <w:color w:val="000000" w:themeColor="text1"/>
          <w:sz w:val="22"/>
          <w:szCs w:val="22"/>
          <w:lang w:eastAsia="en-GB"/>
        </w:rPr>
        <w:t xml:space="preserve"> </w:t>
      </w:r>
    </w:p>
    <w:p w14:paraId="21D9F582" w14:textId="77777777"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b/>
          <w:bCs/>
          <w:color w:val="000000" w:themeColor="text1"/>
          <w:sz w:val="22"/>
          <w:szCs w:val="22"/>
          <w:lang w:eastAsia="en-GB"/>
        </w:rPr>
        <w:t xml:space="preserve">Vulnerable adults </w:t>
      </w:r>
    </w:p>
    <w:p w14:paraId="41AC3253" w14:textId="77777777"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This might include adults with learning or physical disabilities, asylum seekers or </w:t>
      </w:r>
      <w:proofErr w:type="gramStart"/>
      <w:r w:rsidRPr="00EE75A0">
        <w:rPr>
          <w:rFonts w:eastAsia="Times New Roman" w:cstheme="minorHAnsi"/>
          <w:color w:val="000000" w:themeColor="text1"/>
          <w:sz w:val="22"/>
          <w:szCs w:val="22"/>
          <w:lang w:eastAsia="en-GB"/>
        </w:rPr>
        <w:t>refugees</w:t>
      </w:r>
      <w:proofErr w:type="gramEnd"/>
      <w:r w:rsidRPr="00EE75A0">
        <w:rPr>
          <w:rFonts w:eastAsia="Times New Roman" w:cstheme="minorHAnsi"/>
          <w:color w:val="000000" w:themeColor="text1"/>
          <w:sz w:val="22"/>
          <w:szCs w:val="22"/>
          <w:lang w:eastAsia="en-GB"/>
        </w:rPr>
        <w:t xml:space="preserve"> </w:t>
      </w:r>
    </w:p>
    <w:p w14:paraId="0613798A" w14:textId="77777777"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b/>
          <w:bCs/>
          <w:color w:val="000000" w:themeColor="text1"/>
          <w:sz w:val="22"/>
          <w:szCs w:val="22"/>
          <w:lang w:eastAsia="en-GB"/>
        </w:rPr>
        <w:t xml:space="preserve">Abuse </w:t>
      </w:r>
    </w:p>
    <w:p w14:paraId="342A5F60" w14:textId="77777777"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A form of maltreatment of a child. Children may be abused in a family or in an institutional or community setting by those known to them or, more rarely, by others (as contained in Working Together 2013). They can also be abused by other children. </w:t>
      </w:r>
    </w:p>
    <w:p w14:paraId="5899C136" w14:textId="77777777"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b/>
          <w:bCs/>
          <w:color w:val="000000" w:themeColor="text1"/>
          <w:sz w:val="22"/>
          <w:szCs w:val="22"/>
          <w:lang w:eastAsia="en-GB"/>
        </w:rPr>
        <w:t xml:space="preserve">Disclosure and Barring Service (DBS) </w:t>
      </w:r>
    </w:p>
    <w:p w14:paraId="1D961E91" w14:textId="77777777"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The Disclosure and Barring Service (DBS) helps employers make safer recruitment decisions and prevent unsuitable people from working with vulnerable groups, including children. It replaces the Criminal Records Bureau (CRB) and Independent Safeguarding Authority (ISA). </w:t>
      </w:r>
    </w:p>
    <w:p w14:paraId="231F745F" w14:textId="77777777"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DBS is an executive non-departmental public body of the Home Office. </w:t>
      </w:r>
    </w:p>
    <w:p w14:paraId="08C0363C" w14:textId="77777777"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b/>
          <w:bCs/>
          <w:color w:val="000000" w:themeColor="text1"/>
          <w:sz w:val="22"/>
          <w:szCs w:val="22"/>
          <w:lang w:eastAsia="en-GB"/>
        </w:rPr>
        <w:t xml:space="preserve">In Loco Parentis (person acting) </w:t>
      </w:r>
    </w:p>
    <w:p w14:paraId="3E7667E2" w14:textId="741833A7" w:rsidR="000A19C5" w:rsidRPr="00EE75A0" w:rsidRDefault="000A19C5" w:rsidP="000A19C5">
      <w:pPr>
        <w:spacing w:before="100" w:beforeAutospacing="1" w:after="100" w:afterAutospacing="1"/>
        <w:rPr>
          <w:rFonts w:eastAsia="Times New Roman" w:cstheme="minorHAnsi"/>
          <w:color w:val="000000" w:themeColor="text1"/>
          <w:sz w:val="22"/>
          <w:szCs w:val="22"/>
          <w:lang w:eastAsia="en-GB"/>
        </w:rPr>
      </w:pPr>
      <w:r w:rsidRPr="00EE75A0">
        <w:rPr>
          <w:rFonts w:eastAsia="Times New Roman" w:cstheme="minorHAnsi"/>
          <w:color w:val="000000" w:themeColor="text1"/>
          <w:sz w:val="22"/>
          <w:szCs w:val="22"/>
          <w:lang w:eastAsia="en-GB"/>
        </w:rPr>
        <w:t xml:space="preserve">A person who has been given explicit permission to assume parental responsibility for a child by a parent or legal guardian. </w:t>
      </w:r>
    </w:p>
    <w:p w14:paraId="5F828F38" w14:textId="2EBD336F" w:rsidR="00B777BA" w:rsidRPr="00EE75A0" w:rsidRDefault="00B777BA" w:rsidP="000A19C5">
      <w:pPr>
        <w:spacing w:before="100" w:beforeAutospacing="1" w:after="100" w:afterAutospacing="1"/>
        <w:rPr>
          <w:rFonts w:eastAsia="Times New Roman" w:cstheme="minorHAnsi"/>
          <w:color w:val="000000" w:themeColor="text1"/>
          <w:sz w:val="22"/>
          <w:szCs w:val="22"/>
          <w:lang w:eastAsia="en-GB"/>
        </w:rPr>
      </w:pPr>
    </w:p>
    <w:p w14:paraId="2B6AE5DE" w14:textId="77777777" w:rsidR="00B777BA" w:rsidRPr="00EE75A0" w:rsidRDefault="00B777BA" w:rsidP="000A19C5">
      <w:pPr>
        <w:spacing w:before="100" w:beforeAutospacing="1" w:after="100" w:afterAutospacing="1"/>
        <w:rPr>
          <w:rFonts w:eastAsia="Times New Roman" w:cstheme="minorHAnsi"/>
          <w:color w:val="000000" w:themeColor="text1"/>
          <w:sz w:val="22"/>
          <w:szCs w:val="22"/>
          <w:lang w:eastAsia="en-GB"/>
        </w:rPr>
      </w:pPr>
    </w:p>
    <w:p w14:paraId="12C1DED9" w14:textId="0D439080" w:rsidR="00B777BA" w:rsidRPr="00EE75A0" w:rsidRDefault="00B777BA" w:rsidP="00B777BA">
      <w:pPr>
        <w:ind w:left="426" w:hanging="426"/>
        <w:rPr>
          <w:rFonts w:cstheme="minorHAnsi"/>
          <w:color w:val="000000" w:themeColor="text1"/>
          <w:sz w:val="22"/>
          <w:szCs w:val="22"/>
          <w:lang w:val="en-US"/>
        </w:rPr>
      </w:pPr>
      <w:r w:rsidRPr="00EE75A0">
        <w:rPr>
          <w:rFonts w:cstheme="minorHAnsi"/>
          <w:color w:val="000000" w:themeColor="text1"/>
          <w:sz w:val="22"/>
          <w:szCs w:val="22"/>
          <w:lang w:val="en-US"/>
        </w:rPr>
        <w:t xml:space="preserve">Date of policy: </w:t>
      </w:r>
      <w:r w:rsidRPr="00EE75A0">
        <w:rPr>
          <w:rFonts w:cstheme="minorHAnsi"/>
          <w:color w:val="000000" w:themeColor="text1"/>
          <w:sz w:val="22"/>
          <w:szCs w:val="22"/>
          <w:lang w:val="en-US"/>
        </w:rPr>
        <w:tab/>
        <w:t>August 2019</w:t>
      </w:r>
    </w:p>
    <w:p w14:paraId="328EDFF5" w14:textId="196B2064" w:rsidR="00B777BA" w:rsidRPr="00EE75A0" w:rsidRDefault="00B777BA" w:rsidP="00B777BA">
      <w:pPr>
        <w:ind w:left="426" w:hanging="426"/>
        <w:rPr>
          <w:rFonts w:cstheme="minorHAnsi"/>
          <w:color w:val="000000" w:themeColor="text1"/>
          <w:sz w:val="22"/>
          <w:szCs w:val="22"/>
          <w:lang w:val="en-US"/>
        </w:rPr>
      </w:pPr>
      <w:r w:rsidRPr="00EE75A0">
        <w:rPr>
          <w:rFonts w:cstheme="minorHAnsi"/>
          <w:color w:val="000000" w:themeColor="text1"/>
          <w:sz w:val="22"/>
          <w:szCs w:val="22"/>
          <w:lang w:val="en-US"/>
        </w:rPr>
        <w:t>Date of review:</w:t>
      </w:r>
      <w:r w:rsidRPr="00EE75A0">
        <w:rPr>
          <w:rFonts w:cstheme="minorHAnsi"/>
          <w:color w:val="000000" w:themeColor="text1"/>
          <w:sz w:val="22"/>
          <w:szCs w:val="22"/>
          <w:lang w:val="en-US"/>
        </w:rPr>
        <w:tab/>
      </w:r>
      <w:r w:rsidR="00E46B0A" w:rsidRPr="00EE75A0">
        <w:rPr>
          <w:rFonts w:cstheme="minorHAnsi"/>
          <w:color w:val="000000" w:themeColor="text1"/>
          <w:sz w:val="22"/>
          <w:szCs w:val="22"/>
          <w:lang w:val="en-US"/>
        </w:rPr>
        <w:t xml:space="preserve">November </w:t>
      </w:r>
      <w:r w:rsidRPr="00EE75A0">
        <w:rPr>
          <w:rFonts w:cstheme="minorHAnsi"/>
          <w:color w:val="000000" w:themeColor="text1"/>
          <w:sz w:val="22"/>
          <w:szCs w:val="22"/>
          <w:lang w:val="en-US"/>
        </w:rPr>
        <w:t>2022</w:t>
      </w:r>
    </w:p>
    <w:p w14:paraId="4E1569A1" w14:textId="7C8BF94E" w:rsidR="00FB308A" w:rsidRPr="002871B9" w:rsidRDefault="00B777BA">
      <w:pPr>
        <w:rPr>
          <w:color w:val="000000" w:themeColor="text1"/>
        </w:rPr>
      </w:pPr>
      <w:r w:rsidRPr="00EE75A0">
        <w:rPr>
          <w:rFonts w:cstheme="minorHAnsi"/>
          <w:color w:val="000000" w:themeColor="text1"/>
          <w:sz w:val="22"/>
          <w:szCs w:val="22"/>
          <w:lang w:val="en-US"/>
        </w:rPr>
        <w:t>Author:</w:t>
      </w:r>
      <w:r w:rsidRPr="00EE75A0">
        <w:rPr>
          <w:rFonts w:cstheme="minorHAnsi"/>
          <w:color w:val="000000" w:themeColor="text1"/>
          <w:sz w:val="22"/>
          <w:szCs w:val="22"/>
          <w:lang w:val="en-US"/>
        </w:rPr>
        <w:tab/>
      </w:r>
      <w:r w:rsidRPr="00EE75A0">
        <w:rPr>
          <w:rFonts w:cstheme="minorHAnsi"/>
          <w:color w:val="000000" w:themeColor="text1"/>
          <w:sz w:val="22"/>
          <w:szCs w:val="22"/>
          <w:lang w:val="en-US"/>
        </w:rPr>
        <w:tab/>
        <w:t>Head of Learning</w:t>
      </w:r>
    </w:p>
    <w:sectPr w:rsidR="00FB308A" w:rsidRPr="002871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MSchulbuch">
    <w:altName w:val="Calibri"/>
    <w:panose1 w:val="020B0604020202020204"/>
    <w:charset w:val="00"/>
    <w:family w:val="auto"/>
    <w:pitch w:val="variable"/>
    <w:sig w:usb0="80000023" w:usb1="00000000" w:usb2="00000000" w:usb3="00000000" w:csb0="00000001" w:csb1="00000000"/>
  </w:font>
  <w:font w:name="Schulbuch for tDM">
    <w:panose1 w:val="020B0503040202020204"/>
    <w:charset w:val="00"/>
    <w:family w:val="swiss"/>
    <w:notTrueType/>
    <w:pitch w:val="variable"/>
    <w:sig w:usb0="A000006F" w:usb1="00000011" w:usb2="00000000" w:usb3="00000000" w:csb0="00000093"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6749"/>
    <w:multiLevelType w:val="multilevel"/>
    <w:tmpl w:val="66E2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C51290"/>
    <w:multiLevelType w:val="multilevel"/>
    <w:tmpl w:val="C684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AA6DD4"/>
    <w:multiLevelType w:val="multilevel"/>
    <w:tmpl w:val="5874E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5A70CA"/>
    <w:multiLevelType w:val="multilevel"/>
    <w:tmpl w:val="8CD2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D650D5"/>
    <w:multiLevelType w:val="multilevel"/>
    <w:tmpl w:val="5FEC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A70C49"/>
    <w:multiLevelType w:val="multilevel"/>
    <w:tmpl w:val="1A48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5A1ABB"/>
    <w:multiLevelType w:val="multilevel"/>
    <w:tmpl w:val="6E54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8A0609"/>
    <w:multiLevelType w:val="multilevel"/>
    <w:tmpl w:val="56A4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6500975">
    <w:abstractNumId w:val="6"/>
  </w:num>
  <w:num w:numId="2" w16cid:durableId="392121677">
    <w:abstractNumId w:val="2"/>
  </w:num>
  <w:num w:numId="3" w16cid:durableId="1515656063">
    <w:abstractNumId w:val="1"/>
  </w:num>
  <w:num w:numId="4" w16cid:durableId="834959941">
    <w:abstractNumId w:val="7"/>
  </w:num>
  <w:num w:numId="5" w16cid:durableId="2129347165">
    <w:abstractNumId w:val="5"/>
  </w:num>
  <w:num w:numId="6" w16cid:durableId="768817495">
    <w:abstractNumId w:val="3"/>
  </w:num>
  <w:num w:numId="7" w16cid:durableId="1990405574">
    <w:abstractNumId w:val="0"/>
  </w:num>
  <w:num w:numId="8" w16cid:durableId="1010378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C5"/>
    <w:rsid w:val="00026DE2"/>
    <w:rsid w:val="000A19C5"/>
    <w:rsid w:val="000B1A85"/>
    <w:rsid w:val="001C0EDC"/>
    <w:rsid w:val="00231A79"/>
    <w:rsid w:val="002463F8"/>
    <w:rsid w:val="00277B44"/>
    <w:rsid w:val="002871B9"/>
    <w:rsid w:val="004176DD"/>
    <w:rsid w:val="00424A65"/>
    <w:rsid w:val="00524120"/>
    <w:rsid w:val="00534A65"/>
    <w:rsid w:val="006B7472"/>
    <w:rsid w:val="006F5409"/>
    <w:rsid w:val="00810FEA"/>
    <w:rsid w:val="00964637"/>
    <w:rsid w:val="009E5074"/>
    <w:rsid w:val="00A22694"/>
    <w:rsid w:val="00B777BA"/>
    <w:rsid w:val="00BA52F3"/>
    <w:rsid w:val="00C71692"/>
    <w:rsid w:val="00D25C1B"/>
    <w:rsid w:val="00D66EFD"/>
    <w:rsid w:val="00E20CD9"/>
    <w:rsid w:val="00E46B0A"/>
    <w:rsid w:val="00EB2ADF"/>
    <w:rsid w:val="00EE75A0"/>
    <w:rsid w:val="00F72E5B"/>
    <w:rsid w:val="00FB3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C4ED83"/>
  <w15:chartTrackingRefBased/>
  <w15:docId w15:val="{7AE00387-95CC-724C-9619-5BA6A981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19C5"/>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63"/>
    <w:qFormat/>
    <w:rsid w:val="00534A65"/>
    <w:pPr>
      <w:spacing w:line="270" w:lineRule="atLeast"/>
      <w:ind w:left="720"/>
      <w:contextualSpacing/>
    </w:pPr>
    <w:rPr>
      <w:rFonts w:ascii="DMSchulbuch" w:eastAsia="Times New Roman" w:hAnsi="DMSchulbuch" w:cs="Times New Roman"/>
      <w:sz w:val="22"/>
    </w:rPr>
  </w:style>
  <w:style w:type="character" w:styleId="Hyperlink">
    <w:name w:val="Hyperlink"/>
    <w:basedOn w:val="DefaultParagraphFont"/>
    <w:uiPriority w:val="99"/>
    <w:unhideWhenUsed/>
    <w:rsid w:val="006F5409"/>
    <w:rPr>
      <w:color w:val="0563C1" w:themeColor="hyperlink"/>
      <w:u w:val="single"/>
    </w:rPr>
  </w:style>
  <w:style w:type="character" w:styleId="UnresolvedMention">
    <w:name w:val="Unresolved Mention"/>
    <w:basedOn w:val="DefaultParagraphFont"/>
    <w:uiPriority w:val="99"/>
    <w:semiHidden/>
    <w:unhideWhenUsed/>
    <w:rsid w:val="006F5409"/>
    <w:rPr>
      <w:color w:val="605E5C"/>
      <w:shd w:val="clear" w:color="auto" w:fill="E1DFDD"/>
    </w:rPr>
  </w:style>
  <w:style w:type="character" w:styleId="CommentReference">
    <w:name w:val="annotation reference"/>
    <w:basedOn w:val="DefaultParagraphFont"/>
    <w:uiPriority w:val="99"/>
    <w:semiHidden/>
    <w:unhideWhenUsed/>
    <w:rsid w:val="006F5409"/>
    <w:rPr>
      <w:sz w:val="16"/>
      <w:szCs w:val="16"/>
    </w:rPr>
  </w:style>
  <w:style w:type="paragraph" w:styleId="CommentText">
    <w:name w:val="annotation text"/>
    <w:basedOn w:val="Normal"/>
    <w:link w:val="CommentTextChar"/>
    <w:uiPriority w:val="99"/>
    <w:semiHidden/>
    <w:unhideWhenUsed/>
    <w:rsid w:val="006F5409"/>
    <w:rPr>
      <w:sz w:val="20"/>
      <w:szCs w:val="20"/>
    </w:rPr>
  </w:style>
  <w:style w:type="character" w:customStyle="1" w:styleId="CommentTextChar">
    <w:name w:val="Comment Text Char"/>
    <w:basedOn w:val="DefaultParagraphFont"/>
    <w:link w:val="CommentText"/>
    <w:uiPriority w:val="99"/>
    <w:semiHidden/>
    <w:rsid w:val="006F5409"/>
    <w:rPr>
      <w:sz w:val="20"/>
      <w:szCs w:val="20"/>
    </w:rPr>
  </w:style>
  <w:style w:type="paragraph" w:styleId="CommentSubject">
    <w:name w:val="annotation subject"/>
    <w:basedOn w:val="CommentText"/>
    <w:next w:val="CommentText"/>
    <w:link w:val="CommentSubjectChar"/>
    <w:uiPriority w:val="99"/>
    <w:semiHidden/>
    <w:unhideWhenUsed/>
    <w:rsid w:val="006F5409"/>
    <w:rPr>
      <w:b/>
      <w:bCs/>
    </w:rPr>
  </w:style>
  <w:style w:type="character" w:customStyle="1" w:styleId="CommentSubjectChar">
    <w:name w:val="Comment Subject Char"/>
    <w:basedOn w:val="CommentTextChar"/>
    <w:link w:val="CommentSubject"/>
    <w:uiPriority w:val="99"/>
    <w:semiHidden/>
    <w:rsid w:val="006F5409"/>
    <w:rPr>
      <w:b/>
      <w:bCs/>
      <w:sz w:val="20"/>
      <w:szCs w:val="20"/>
    </w:rPr>
  </w:style>
  <w:style w:type="character" w:styleId="Emphasis">
    <w:name w:val="Emphasis"/>
    <w:basedOn w:val="DefaultParagraphFont"/>
    <w:uiPriority w:val="20"/>
    <w:qFormat/>
    <w:rsid w:val="00E20CD9"/>
    <w:rPr>
      <w:i/>
      <w:iCs/>
    </w:rPr>
  </w:style>
  <w:style w:type="paragraph" w:styleId="Revision">
    <w:name w:val="Revision"/>
    <w:hidden/>
    <w:uiPriority w:val="99"/>
    <w:semiHidden/>
    <w:rsid w:val="00F72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58025">
      <w:bodyDiv w:val="1"/>
      <w:marLeft w:val="0"/>
      <w:marRight w:val="0"/>
      <w:marTop w:val="0"/>
      <w:marBottom w:val="0"/>
      <w:divBdr>
        <w:top w:val="none" w:sz="0" w:space="0" w:color="auto"/>
        <w:left w:val="none" w:sz="0" w:space="0" w:color="auto"/>
        <w:bottom w:val="none" w:sz="0" w:space="0" w:color="auto"/>
        <w:right w:val="none" w:sz="0" w:space="0" w:color="auto"/>
      </w:divBdr>
      <w:divsChild>
        <w:div w:id="1527018502">
          <w:marLeft w:val="0"/>
          <w:marRight w:val="0"/>
          <w:marTop w:val="0"/>
          <w:marBottom w:val="0"/>
          <w:divBdr>
            <w:top w:val="none" w:sz="0" w:space="0" w:color="auto"/>
            <w:left w:val="none" w:sz="0" w:space="0" w:color="auto"/>
            <w:bottom w:val="none" w:sz="0" w:space="0" w:color="auto"/>
            <w:right w:val="none" w:sz="0" w:space="0" w:color="auto"/>
          </w:divBdr>
          <w:divsChild>
            <w:div w:id="1338073247">
              <w:marLeft w:val="0"/>
              <w:marRight w:val="0"/>
              <w:marTop w:val="0"/>
              <w:marBottom w:val="0"/>
              <w:divBdr>
                <w:top w:val="none" w:sz="0" w:space="0" w:color="auto"/>
                <w:left w:val="none" w:sz="0" w:space="0" w:color="auto"/>
                <w:bottom w:val="none" w:sz="0" w:space="0" w:color="auto"/>
                <w:right w:val="none" w:sz="0" w:space="0" w:color="auto"/>
              </w:divBdr>
              <w:divsChild>
                <w:div w:id="162877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56904">
      <w:bodyDiv w:val="1"/>
      <w:marLeft w:val="0"/>
      <w:marRight w:val="0"/>
      <w:marTop w:val="0"/>
      <w:marBottom w:val="0"/>
      <w:divBdr>
        <w:top w:val="none" w:sz="0" w:space="0" w:color="auto"/>
        <w:left w:val="none" w:sz="0" w:space="0" w:color="auto"/>
        <w:bottom w:val="none" w:sz="0" w:space="0" w:color="auto"/>
        <w:right w:val="none" w:sz="0" w:space="0" w:color="auto"/>
      </w:divBdr>
      <w:divsChild>
        <w:div w:id="916403141">
          <w:marLeft w:val="0"/>
          <w:marRight w:val="0"/>
          <w:marTop w:val="0"/>
          <w:marBottom w:val="0"/>
          <w:divBdr>
            <w:top w:val="none" w:sz="0" w:space="0" w:color="auto"/>
            <w:left w:val="none" w:sz="0" w:space="0" w:color="auto"/>
            <w:bottom w:val="none" w:sz="0" w:space="0" w:color="auto"/>
            <w:right w:val="none" w:sz="0" w:space="0" w:color="auto"/>
          </w:divBdr>
          <w:divsChild>
            <w:div w:id="695040801">
              <w:marLeft w:val="0"/>
              <w:marRight w:val="0"/>
              <w:marTop w:val="0"/>
              <w:marBottom w:val="0"/>
              <w:divBdr>
                <w:top w:val="none" w:sz="0" w:space="0" w:color="auto"/>
                <w:left w:val="none" w:sz="0" w:space="0" w:color="auto"/>
                <w:bottom w:val="none" w:sz="0" w:space="0" w:color="auto"/>
                <w:right w:val="none" w:sz="0" w:space="0" w:color="auto"/>
              </w:divBdr>
              <w:divsChild>
                <w:div w:id="268587315">
                  <w:marLeft w:val="0"/>
                  <w:marRight w:val="0"/>
                  <w:marTop w:val="0"/>
                  <w:marBottom w:val="0"/>
                  <w:divBdr>
                    <w:top w:val="none" w:sz="0" w:space="0" w:color="auto"/>
                    <w:left w:val="none" w:sz="0" w:space="0" w:color="auto"/>
                    <w:bottom w:val="none" w:sz="0" w:space="0" w:color="auto"/>
                    <w:right w:val="none" w:sz="0" w:space="0" w:color="auto"/>
                  </w:divBdr>
                </w:div>
              </w:divsChild>
            </w:div>
            <w:div w:id="1320037614">
              <w:marLeft w:val="0"/>
              <w:marRight w:val="0"/>
              <w:marTop w:val="0"/>
              <w:marBottom w:val="0"/>
              <w:divBdr>
                <w:top w:val="none" w:sz="0" w:space="0" w:color="auto"/>
                <w:left w:val="none" w:sz="0" w:space="0" w:color="auto"/>
                <w:bottom w:val="none" w:sz="0" w:space="0" w:color="auto"/>
                <w:right w:val="none" w:sz="0" w:space="0" w:color="auto"/>
              </w:divBdr>
              <w:divsChild>
                <w:div w:id="128387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314">
          <w:marLeft w:val="0"/>
          <w:marRight w:val="0"/>
          <w:marTop w:val="0"/>
          <w:marBottom w:val="0"/>
          <w:divBdr>
            <w:top w:val="none" w:sz="0" w:space="0" w:color="auto"/>
            <w:left w:val="none" w:sz="0" w:space="0" w:color="auto"/>
            <w:bottom w:val="none" w:sz="0" w:space="0" w:color="auto"/>
            <w:right w:val="none" w:sz="0" w:space="0" w:color="auto"/>
          </w:divBdr>
          <w:divsChild>
            <w:div w:id="1083332133">
              <w:marLeft w:val="0"/>
              <w:marRight w:val="0"/>
              <w:marTop w:val="0"/>
              <w:marBottom w:val="0"/>
              <w:divBdr>
                <w:top w:val="none" w:sz="0" w:space="0" w:color="auto"/>
                <w:left w:val="none" w:sz="0" w:space="0" w:color="auto"/>
                <w:bottom w:val="none" w:sz="0" w:space="0" w:color="auto"/>
                <w:right w:val="none" w:sz="0" w:space="0" w:color="auto"/>
              </w:divBdr>
              <w:divsChild>
                <w:div w:id="542445194">
                  <w:marLeft w:val="0"/>
                  <w:marRight w:val="0"/>
                  <w:marTop w:val="0"/>
                  <w:marBottom w:val="0"/>
                  <w:divBdr>
                    <w:top w:val="none" w:sz="0" w:space="0" w:color="auto"/>
                    <w:left w:val="none" w:sz="0" w:space="0" w:color="auto"/>
                    <w:bottom w:val="none" w:sz="0" w:space="0" w:color="auto"/>
                    <w:right w:val="none" w:sz="0" w:space="0" w:color="auto"/>
                  </w:divBdr>
                </w:div>
              </w:divsChild>
            </w:div>
            <w:div w:id="489827340">
              <w:marLeft w:val="0"/>
              <w:marRight w:val="0"/>
              <w:marTop w:val="0"/>
              <w:marBottom w:val="0"/>
              <w:divBdr>
                <w:top w:val="none" w:sz="0" w:space="0" w:color="auto"/>
                <w:left w:val="none" w:sz="0" w:space="0" w:color="auto"/>
                <w:bottom w:val="none" w:sz="0" w:space="0" w:color="auto"/>
                <w:right w:val="none" w:sz="0" w:space="0" w:color="auto"/>
              </w:divBdr>
              <w:divsChild>
                <w:div w:id="196969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8542">
          <w:marLeft w:val="0"/>
          <w:marRight w:val="0"/>
          <w:marTop w:val="0"/>
          <w:marBottom w:val="0"/>
          <w:divBdr>
            <w:top w:val="none" w:sz="0" w:space="0" w:color="auto"/>
            <w:left w:val="none" w:sz="0" w:space="0" w:color="auto"/>
            <w:bottom w:val="none" w:sz="0" w:space="0" w:color="auto"/>
            <w:right w:val="none" w:sz="0" w:space="0" w:color="auto"/>
          </w:divBdr>
          <w:divsChild>
            <w:div w:id="896205814">
              <w:marLeft w:val="0"/>
              <w:marRight w:val="0"/>
              <w:marTop w:val="0"/>
              <w:marBottom w:val="0"/>
              <w:divBdr>
                <w:top w:val="none" w:sz="0" w:space="0" w:color="auto"/>
                <w:left w:val="none" w:sz="0" w:space="0" w:color="auto"/>
                <w:bottom w:val="none" w:sz="0" w:space="0" w:color="auto"/>
                <w:right w:val="none" w:sz="0" w:space="0" w:color="auto"/>
              </w:divBdr>
              <w:divsChild>
                <w:div w:id="395863852">
                  <w:marLeft w:val="0"/>
                  <w:marRight w:val="0"/>
                  <w:marTop w:val="0"/>
                  <w:marBottom w:val="0"/>
                  <w:divBdr>
                    <w:top w:val="none" w:sz="0" w:space="0" w:color="auto"/>
                    <w:left w:val="none" w:sz="0" w:space="0" w:color="auto"/>
                    <w:bottom w:val="none" w:sz="0" w:space="0" w:color="auto"/>
                    <w:right w:val="none" w:sz="0" w:space="0" w:color="auto"/>
                  </w:divBdr>
                </w:div>
              </w:divsChild>
            </w:div>
            <w:div w:id="1010722212">
              <w:marLeft w:val="0"/>
              <w:marRight w:val="0"/>
              <w:marTop w:val="0"/>
              <w:marBottom w:val="0"/>
              <w:divBdr>
                <w:top w:val="none" w:sz="0" w:space="0" w:color="auto"/>
                <w:left w:val="none" w:sz="0" w:space="0" w:color="auto"/>
                <w:bottom w:val="none" w:sz="0" w:space="0" w:color="auto"/>
                <w:right w:val="none" w:sz="0" w:space="0" w:color="auto"/>
              </w:divBdr>
              <w:divsChild>
                <w:div w:id="178410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6413">
          <w:marLeft w:val="0"/>
          <w:marRight w:val="0"/>
          <w:marTop w:val="0"/>
          <w:marBottom w:val="0"/>
          <w:divBdr>
            <w:top w:val="none" w:sz="0" w:space="0" w:color="auto"/>
            <w:left w:val="none" w:sz="0" w:space="0" w:color="auto"/>
            <w:bottom w:val="none" w:sz="0" w:space="0" w:color="auto"/>
            <w:right w:val="none" w:sz="0" w:space="0" w:color="auto"/>
          </w:divBdr>
          <w:divsChild>
            <w:div w:id="75054465">
              <w:marLeft w:val="0"/>
              <w:marRight w:val="0"/>
              <w:marTop w:val="0"/>
              <w:marBottom w:val="0"/>
              <w:divBdr>
                <w:top w:val="none" w:sz="0" w:space="0" w:color="auto"/>
                <w:left w:val="none" w:sz="0" w:space="0" w:color="auto"/>
                <w:bottom w:val="none" w:sz="0" w:space="0" w:color="auto"/>
                <w:right w:val="none" w:sz="0" w:space="0" w:color="auto"/>
              </w:divBdr>
              <w:divsChild>
                <w:div w:id="1725370986">
                  <w:marLeft w:val="0"/>
                  <w:marRight w:val="0"/>
                  <w:marTop w:val="0"/>
                  <w:marBottom w:val="0"/>
                  <w:divBdr>
                    <w:top w:val="none" w:sz="0" w:space="0" w:color="auto"/>
                    <w:left w:val="none" w:sz="0" w:space="0" w:color="auto"/>
                    <w:bottom w:val="none" w:sz="0" w:space="0" w:color="auto"/>
                    <w:right w:val="none" w:sz="0" w:space="0" w:color="auto"/>
                  </w:divBdr>
                </w:div>
              </w:divsChild>
            </w:div>
            <w:div w:id="1321806809">
              <w:marLeft w:val="0"/>
              <w:marRight w:val="0"/>
              <w:marTop w:val="0"/>
              <w:marBottom w:val="0"/>
              <w:divBdr>
                <w:top w:val="none" w:sz="0" w:space="0" w:color="auto"/>
                <w:left w:val="none" w:sz="0" w:space="0" w:color="auto"/>
                <w:bottom w:val="none" w:sz="0" w:space="0" w:color="auto"/>
                <w:right w:val="none" w:sz="0" w:space="0" w:color="auto"/>
              </w:divBdr>
              <w:divsChild>
                <w:div w:id="4739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3575">
          <w:marLeft w:val="0"/>
          <w:marRight w:val="0"/>
          <w:marTop w:val="0"/>
          <w:marBottom w:val="0"/>
          <w:divBdr>
            <w:top w:val="none" w:sz="0" w:space="0" w:color="auto"/>
            <w:left w:val="none" w:sz="0" w:space="0" w:color="auto"/>
            <w:bottom w:val="none" w:sz="0" w:space="0" w:color="auto"/>
            <w:right w:val="none" w:sz="0" w:space="0" w:color="auto"/>
          </w:divBdr>
          <w:divsChild>
            <w:div w:id="498276805">
              <w:marLeft w:val="0"/>
              <w:marRight w:val="0"/>
              <w:marTop w:val="0"/>
              <w:marBottom w:val="0"/>
              <w:divBdr>
                <w:top w:val="none" w:sz="0" w:space="0" w:color="auto"/>
                <w:left w:val="none" w:sz="0" w:space="0" w:color="auto"/>
                <w:bottom w:val="none" w:sz="0" w:space="0" w:color="auto"/>
                <w:right w:val="none" w:sz="0" w:space="0" w:color="auto"/>
              </w:divBdr>
              <w:divsChild>
                <w:div w:id="216744261">
                  <w:marLeft w:val="0"/>
                  <w:marRight w:val="0"/>
                  <w:marTop w:val="0"/>
                  <w:marBottom w:val="0"/>
                  <w:divBdr>
                    <w:top w:val="none" w:sz="0" w:space="0" w:color="auto"/>
                    <w:left w:val="none" w:sz="0" w:space="0" w:color="auto"/>
                    <w:bottom w:val="none" w:sz="0" w:space="0" w:color="auto"/>
                    <w:right w:val="none" w:sz="0" w:space="0" w:color="auto"/>
                  </w:divBdr>
                </w:div>
              </w:divsChild>
            </w:div>
            <w:div w:id="590427351">
              <w:marLeft w:val="0"/>
              <w:marRight w:val="0"/>
              <w:marTop w:val="0"/>
              <w:marBottom w:val="0"/>
              <w:divBdr>
                <w:top w:val="none" w:sz="0" w:space="0" w:color="auto"/>
                <w:left w:val="none" w:sz="0" w:space="0" w:color="auto"/>
                <w:bottom w:val="none" w:sz="0" w:space="0" w:color="auto"/>
                <w:right w:val="none" w:sz="0" w:space="0" w:color="auto"/>
              </w:divBdr>
              <w:divsChild>
                <w:div w:id="8426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46072">
          <w:marLeft w:val="0"/>
          <w:marRight w:val="0"/>
          <w:marTop w:val="0"/>
          <w:marBottom w:val="0"/>
          <w:divBdr>
            <w:top w:val="none" w:sz="0" w:space="0" w:color="auto"/>
            <w:left w:val="none" w:sz="0" w:space="0" w:color="auto"/>
            <w:bottom w:val="none" w:sz="0" w:space="0" w:color="auto"/>
            <w:right w:val="none" w:sz="0" w:space="0" w:color="auto"/>
          </w:divBdr>
          <w:divsChild>
            <w:div w:id="652221339">
              <w:marLeft w:val="0"/>
              <w:marRight w:val="0"/>
              <w:marTop w:val="0"/>
              <w:marBottom w:val="0"/>
              <w:divBdr>
                <w:top w:val="none" w:sz="0" w:space="0" w:color="auto"/>
                <w:left w:val="none" w:sz="0" w:space="0" w:color="auto"/>
                <w:bottom w:val="none" w:sz="0" w:space="0" w:color="auto"/>
                <w:right w:val="none" w:sz="0" w:space="0" w:color="auto"/>
              </w:divBdr>
              <w:divsChild>
                <w:div w:id="1909683556">
                  <w:marLeft w:val="0"/>
                  <w:marRight w:val="0"/>
                  <w:marTop w:val="0"/>
                  <w:marBottom w:val="0"/>
                  <w:divBdr>
                    <w:top w:val="none" w:sz="0" w:space="0" w:color="auto"/>
                    <w:left w:val="none" w:sz="0" w:space="0" w:color="auto"/>
                    <w:bottom w:val="none" w:sz="0" w:space="0" w:color="auto"/>
                    <w:right w:val="none" w:sz="0" w:space="0" w:color="auto"/>
                  </w:divBdr>
                </w:div>
              </w:divsChild>
            </w:div>
            <w:div w:id="87778119">
              <w:marLeft w:val="0"/>
              <w:marRight w:val="0"/>
              <w:marTop w:val="0"/>
              <w:marBottom w:val="0"/>
              <w:divBdr>
                <w:top w:val="none" w:sz="0" w:space="0" w:color="auto"/>
                <w:left w:val="none" w:sz="0" w:space="0" w:color="auto"/>
                <w:bottom w:val="none" w:sz="0" w:space="0" w:color="auto"/>
                <w:right w:val="none" w:sz="0" w:space="0" w:color="auto"/>
              </w:divBdr>
              <w:divsChild>
                <w:div w:id="2571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25209">
          <w:marLeft w:val="0"/>
          <w:marRight w:val="0"/>
          <w:marTop w:val="0"/>
          <w:marBottom w:val="0"/>
          <w:divBdr>
            <w:top w:val="none" w:sz="0" w:space="0" w:color="auto"/>
            <w:left w:val="none" w:sz="0" w:space="0" w:color="auto"/>
            <w:bottom w:val="none" w:sz="0" w:space="0" w:color="auto"/>
            <w:right w:val="none" w:sz="0" w:space="0" w:color="auto"/>
          </w:divBdr>
          <w:divsChild>
            <w:div w:id="1970697016">
              <w:marLeft w:val="0"/>
              <w:marRight w:val="0"/>
              <w:marTop w:val="0"/>
              <w:marBottom w:val="0"/>
              <w:divBdr>
                <w:top w:val="none" w:sz="0" w:space="0" w:color="auto"/>
                <w:left w:val="none" w:sz="0" w:space="0" w:color="auto"/>
                <w:bottom w:val="none" w:sz="0" w:space="0" w:color="auto"/>
                <w:right w:val="none" w:sz="0" w:space="0" w:color="auto"/>
              </w:divBdr>
              <w:divsChild>
                <w:div w:id="1657026700">
                  <w:marLeft w:val="0"/>
                  <w:marRight w:val="0"/>
                  <w:marTop w:val="0"/>
                  <w:marBottom w:val="0"/>
                  <w:divBdr>
                    <w:top w:val="none" w:sz="0" w:space="0" w:color="auto"/>
                    <w:left w:val="none" w:sz="0" w:space="0" w:color="auto"/>
                    <w:bottom w:val="none" w:sz="0" w:space="0" w:color="auto"/>
                    <w:right w:val="none" w:sz="0" w:space="0" w:color="auto"/>
                  </w:divBdr>
                </w:div>
              </w:divsChild>
            </w:div>
            <w:div w:id="1888300642">
              <w:marLeft w:val="0"/>
              <w:marRight w:val="0"/>
              <w:marTop w:val="0"/>
              <w:marBottom w:val="0"/>
              <w:divBdr>
                <w:top w:val="none" w:sz="0" w:space="0" w:color="auto"/>
                <w:left w:val="none" w:sz="0" w:space="0" w:color="auto"/>
                <w:bottom w:val="none" w:sz="0" w:space="0" w:color="auto"/>
                <w:right w:val="none" w:sz="0" w:space="0" w:color="auto"/>
              </w:divBdr>
              <w:divsChild>
                <w:div w:id="12297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lla.Fong@designmuseum.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2325</Words>
  <Characters>13258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 Potter</dc:creator>
  <cp:keywords/>
  <dc:description/>
  <cp:lastModifiedBy>Stella Fong</cp:lastModifiedBy>
  <cp:revision>4</cp:revision>
  <dcterms:created xsi:type="dcterms:W3CDTF">2023-06-21T10:03:00Z</dcterms:created>
  <dcterms:modified xsi:type="dcterms:W3CDTF">2023-09-05T10:30:00Z</dcterms:modified>
</cp:coreProperties>
</file>